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1C" w:rsidRDefault="00DC411C" w:rsidP="00DC41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3</w:t>
      </w:r>
    </w:p>
    <w:p w:rsidR="00DC411C" w:rsidRDefault="00DC411C" w:rsidP="00DC411C">
      <w:pPr>
        <w:jc w:val="right"/>
        <w:rPr>
          <w:rFonts w:ascii="Arial" w:hAnsi="Arial" w:cs="Arial"/>
          <w:b/>
          <w:sz w:val="22"/>
          <w:szCs w:val="22"/>
        </w:rPr>
      </w:pPr>
      <w:r w:rsidRPr="00DC411C">
        <w:rPr>
          <w:rFonts w:ascii="Arial" w:hAnsi="Arial" w:cs="Arial"/>
          <w:b/>
          <w:sz w:val="22"/>
          <w:szCs w:val="22"/>
        </w:rPr>
        <w:t>PO-II.2630.202.21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DC411C">
        <w:rPr>
          <w:rFonts w:ascii="Arial" w:hAnsi="Arial" w:cs="Arial"/>
          <w:b/>
          <w:sz w:val="22"/>
          <w:szCs w:val="22"/>
        </w:rPr>
        <w:t>WIT-I.0402.7.21</w:t>
      </w:r>
    </w:p>
    <w:p w:rsidR="00DC411C" w:rsidRDefault="00DC411C" w:rsidP="00DD1CE5">
      <w:pPr>
        <w:jc w:val="both"/>
        <w:rPr>
          <w:rFonts w:ascii="Arial" w:hAnsi="Arial" w:cs="Arial"/>
          <w:b/>
          <w:sz w:val="22"/>
          <w:szCs w:val="22"/>
        </w:rPr>
      </w:pPr>
    </w:p>
    <w:p w:rsidR="00DC411C" w:rsidRDefault="00DC411C" w:rsidP="00DD1CE5">
      <w:pPr>
        <w:jc w:val="both"/>
        <w:rPr>
          <w:rFonts w:ascii="Arial" w:hAnsi="Arial" w:cs="Arial"/>
          <w:b/>
          <w:sz w:val="22"/>
          <w:szCs w:val="22"/>
        </w:rPr>
      </w:pPr>
    </w:p>
    <w:p w:rsidR="00DC411C" w:rsidRDefault="00DC411C" w:rsidP="00DD1CE5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DC411C" w:rsidRDefault="00DC411C" w:rsidP="00DD1CE5">
      <w:pPr>
        <w:jc w:val="both"/>
        <w:rPr>
          <w:rFonts w:ascii="Arial" w:hAnsi="Arial" w:cs="Arial"/>
          <w:b/>
          <w:sz w:val="22"/>
          <w:szCs w:val="22"/>
        </w:rPr>
      </w:pPr>
    </w:p>
    <w:p w:rsidR="00DC411C" w:rsidRDefault="00DC411C" w:rsidP="00DD1CE5">
      <w:pPr>
        <w:jc w:val="both"/>
        <w:rPr>
          <w:rFonts w:ascii="Arial" w:hAnsi="Arial" w:cs="Arial"/>
          <w:b/>
          <w:sz w:val="22"/>
          <w:szCs w:val="22"/>
        </w:rPr>
      </w:pPr>
    </w:p>
    <w:p w:rsidR="00DD1CE5" w:rsidRPr="00A04CCF" w:rsidRDefault="00DD1CE5" w:rsidP="00DD1CE5">
      <w:pPr>
        <w:jc w:val="both"/>
        <w:rPr>
          <w:rFonts w:ascii="Arial" w:hAnsi="Arial" w:cs="Arial"/>
          <w:b/>
          <w:sz w:val="22"/>
          <w:szCs w:val="22"/>
        </w:rPr>
      </w:pPr>
      <w:r w:rsidRPr="00A04CCF">
        <w:rPr>
          <w:rFonts w:ascii="Arial" w:hAnsi="Arial" w:cs="Arial"/>
          <w:b/>
          <w:sz w:val="22"/>
          <w:szCs w:val="22"/>
        </w:rPr>
        <w:t>Opis przedmiotu zamówienia</w:t>
      </w:r>
    </w:p>
    <w:p w:rsidR="00DD1CE5" w:rsidRDefault="00DD1CE5" w:rsidP="00DD1CE5">
      <w:pPr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B81715">
        <w:rPr>
          <w:rFonts w:ascii="Arial" w:hAnsi="Arial" w:cs="Arial"/>
          <w:sz w:val="22"/>
          <w:szCs w:val="22"/>
        </w:rPr>
        <w:t>Przedmiotem zamówienia jest nabycie min. 50 licencji do korzystania z Systemu Informacji Prawne</w:t>
      </w:r>
      <w:r>
        <w:rPr>
          <w:rFonts w:ascii="Arial" w:hAnsi="Arial" w:cs="Arial"/>
          <w:sz w:val="22"/>
          <w:szCs w:val="22"/>
        </w:rPr>
        <w:t>j on-line (dalej SIP), a także min. 9</w:t>
      </w:r>
      <w:r w:rsidRPr="00B81715">
        <w:rPr>
          <w:rFonts w:ascii="Arial" w:hAnsi="Arial" w:cs="Arial"/>
          <w:sz w:val="22"/>
          <w:szCs w:val="22"/>
        </w:rPr>
        <w:t xml:space="preserve"> licencji indywidualnych do specjalistycznych modułów Systemu Informacji Prawnej (Ochrona Środowiska, Prawo Pracy, BHP, Serwis Budowlany, Prawo Europejskie, Zamówienia Publiczne, Prawo Cywilne, Prawo Publiczne, Finanse Publiczne, księgowość i podatki, dostęp do pełnych danych z Monitora Sądowego i Gospodarczego</w:t>
      </w:r>
      <w:r>
        <w:rPr>
          <w:rFonts w:ascii="Arial" w:hAnsi="Arial" w:cs="Arial"/>
          <w:sz w:val="22"/>
          <w:szCs w:val="22"/>
        </w:rPr>
        <w:t>, Ochrona Danych Osobowych</w:t>
      </w:r>
      <w:r w:rsidRPr="00B81715">
        <w:rPr>
          <w:rFonts w:ascii="Arial" w:hAnsi="Arial" w:cs="Arial"/>
          <w:sz w:val="22"/>
          <w:szCs w:val="22"/>
        </w:rPr>
        <w:t>).</w:t>
      </w:r>
    </w:p>
    <w:p w:rsidR="00DD1CE5" w:rsidRPr="004256D2" w:rsidRDefault="00DD1CE5" w:rsidP="00DD1CE5">
      <w:pPr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56D2">
        <w:rPr>
          <w:rFonts w:ascii="Arial" w:hAnsi="Arial" w:cs="Arial"/>
          <w:sz w:val="22"/>
          <w:szCs w:val="22"/>
        </w:rPr>
        <w:t>Do poszczególnych serwisów będzie przypisana następująca liczna użytkowników:</w:t>
      </w:r>
    </w:p>
    <w:p w:rsidR="00DD1CE5" w:rsidRPr="004256D2" w:rsidRDefault="00DD1CE5" w:rsidP="00DD1C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256D2">
        <w:rPr>
          <w:rFonts w:ascii="Arial" w:hAnsi="Arial" w:cs="Arial"/>
          <w:sz w:val="22"/>
          <w:szCs w:val="22"/>
        </w:rPr>
        <w:tab/>
        <w:t xml:space="preserve">Ochrona Środowiska – </w:t>
      </w:r>
      <w:r>
        <w:rPr>
          <w:rFonts w:ascii="Arial" w:hAnsi="Arial" w:cs="Arial"/>
          <w:sz w:val="22"/>
          <w:szCs w:val="22"/>
        </w:rPr>
        <w:t>8 osó</w:t>
      </w:r>
      <w:r w:rsidRPr="004256D2">
        <w:rPr>
          <w:rFonts w:ascii="Arial" w:hAnsi="Arial" w:cs="Arial"/>
          <w:sz w:val="22"/>
          <w:szCs w:val="22"/>
        </w:rPr>
        <w:t>b,</w:t>
      </w:r>
    </w:p>
    <w:p w:rsidR="00DD1CE5" w:rsidRPr="004256D2" w:rsidRDefault="00DD1CE5" w:rsidP="00DD1C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Prawo Pracy – 15</w:t>
      </w:r>
      <w:r w:rsidRPr="004256D2">
        <w:rPr>
          <w:rFonts w:ascii="Arial" w:hAnsi="Arial" w:cs="Arial"/>
          <w:sz w:val="22"/>
          <w:szCs w:val="22"/>
        </w:rPr>
        <w:t xml:space="preserve"> osób,</w:t>
      </w:r>
    </w:p>
    <w:p w:rsidR="00DD1CE5" w:rsidRPr="004256D2" w:rsidRDefault="00DD1CE5" w:rsidP="00DD1C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BHP – 2 osoby</w:t>
      </w:r>
      <w:r w:rsidRPr="004256D2">
        <w:rPr>
          <w:rFonts w:ascii="Arial" w:hAnsi="Arial" w:cs="Arial"/>
          <w:sz w:val="22"/>
          <w:szCs w:val="22"/>
        </w:rPr>
        <w:t>,</w:t>
      </w:r>
    </w:p>
    <w:p w:rsidR="00DD1CE5" w:rsidRPr="004256D2" w:rsidRDefault="00DD1CE5" w:rsidP="00DD1C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256D2">
        <w:rPr>
          <w:rFonts w:ascii="Arial" w:hAnsi="Arial" w:cs="Arial"/>
          <w:sz w:val="22"/>
          <w:szCs w:val="22"/>
        </w:rPr>
        <w:tab/>
        <w:t>Serwis Budowlany – 1</w:t>
      </w:r>
      <w:r>
        <w:rPr>
          <w:rFonts w:ascii="Arial" w:hAnsi="Arial" w:cs="Arial"/>
          <w:sz w:val="22"/>
          <w:szCs w:val="22"/>
        </w:rPr>
        <w:t>8</w:t>
      </w:r>
      <w:r w:rsidRPr="004256D2">
        <w:rPr>
          <w:rFonts w:ascii="Arial" w:hAnsi="Arial" w:cs="Arial"/>
          <w:sz w:val="22"/>
          <w:szCs w:val="22"/>
        </w:rPr>
        <w:t xml:space="preserve"> osób,</w:t>
      </w:r>
    </w:p>
    <w:p w:rsidR="00DD1CE5" w:rsidRPr="004256D2" w:rsidRDefault="00DD1CE5" w:rsidP="00DD1C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256D2">
        <w:rPr>
          <w:rFonts w:ascii="Arial" w:hAnsi="Arial" w:cs="Arial"/>
          <w:sz w:val="22"/>
          <w:szCs w:val="22"/>
        </w:rPr>
        <w:tab/>
        <w:t>Finanse Pub</w:t>
      </w:r>
      <w:r>
        <w:rPr>
          <w:rFonts w:ascii="Arial" w:hAnsi="Arial" w:cs="Arial"/>
          <w:sz w:val="22"/>
          <w:szCs w:val="22"/>
        </w:rPr>
        <w:t>liczne, księgowość i podatki – 4 oso</w:t>
      </w:r>
      <w:r w:rsidRPr="004256D2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y</w:t>
      </w:r>
      <w:r w:rsidRPr="004256D2">
        <w:rPr>
          <w:rFonts w:ascii="Arial" w:hAnsi="Arial" w:cs="Arial"/>
          <w:sz w:val="22"/>
          <w:szCs w:val="22"/>
        </w:rPr>
        <w:t>,</w:t>
      </w:r>
    </w:p>
    <w:p w:rsidR="00DD1CE5" w:rsidRPr="000649F1" w:rsidRDefault="00DD1CE5" w:rsidP="00DD1C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256D2">
        <w:rPr>
          <w:rFonts w:ascii="Arial" w:hAnsi="Arial" w:cs="Arial"/>
          <w:sz w:val="22"/>
          <w:szCs w:val="22"/>
        </w:rPr>
        <w:tab/>
      </w:r>
      <w:r w:rsidRPr="000649F1">
        <w:rPr>
          <w:rFonts w:ascii="Arial" w:hAnsi="Arial" w:cs="Arial"/>
          <w:sz w:val="22"/>
          <w:szCs w:val="22"/>
        </w:rPr>
        <w:t>Dostęp do pełnych danych z Monitora Sądowego i Gospodarczego – 170 osób,</w:t>
      </w:r>
    </w:p>
    <w:p w:rsidR="00DD1CE5" w:rsidRPr="004256D2" w:rsidRDefault="00DD1CE5" w:rsidP="00DD1C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256D2">
        <w:rPr>
          <w:rFonts w:ascii="Arial" w:hAnsi="Arial" w:cs="Arial"/>
          <w:sz w:val="22"/>
          <w:szCs w:val="22"/>
        </w:rPr>
        <w:tab/>
        <w:t xml:space="preserve">Prawo Europejskie – </w:t>
      </w:r>
      <w:r>
        <w:rPr>
          <w:rFonts w:ascii="Arial" w:hAnsi="Arial" w:cs="Arial"/>
          <w:sz w:val="22"/>
          <w:szCs w:val="22"/>
        </w:rPr>
        <w:t>17</w:t>
      </w:r>
      <w:r w:rsidRPr="004256D2">
        <w:rPr>
          <w:rFonts w:ascii="Arial" w:hAnsi="Arial" w:cs="Arial"/>
          <w:sz w:val="22"/>
          <w:szCs w:val="22"/>
        </w:rPr>
        <w:t>0 osób,</w:t>
      </w:r>
    </w:p>
    <w:p w:rsidR="00DD1CE5" w:rsidRPr="004256D2" w:rsidRDefault="00DD1CE5" w:rsidP="00DD1C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256D2">
        <w:rPr>
          <w:rFonts w:ascii="Arial" w:hAnsi="Arial" w:cs="Arial"/>
          <w:sz w:val="22"/>
          <w:szCs w:val="22"/>
        </w:rPr>
        <w:tab/>
      </w:r>
      <w:r w:rsidRPr="000649F1">
        <w:rPr>
          <w:rFonts w:ascii="Arial" w:hAnsi="Arial" w:cs="Arial"/>
          <w:sz w:val="22"/>
          <w:szCs w:val="22"/>
        </w:rPr>
        <w:t>Zamówienia Publiczne – 170 osób</w:t>
      </w:r>
      <w:r w:rsidRPr="004256D2">
        <w:rPr>
          <w:rFonts w:ascii="Arial" w:hAnsi="Arial" w:cs="Arial"/>
          <w:sz w:val="22"/>
          <w:szCs w:val="22"/>
        </w:rPr>
        <w:t>,</w:t>
      </w:r>
    </w:p>
    <w:p w:rsidR="00DD1CE5" w:rsidRPr="004256D2" w:rsidRDefault="00DD1CE5" w:rsidP="00DD1C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256D2">
        <w:rPr>
          <w:rFonts w:ascii="Arial" w:hAnsi="Arial" w:cs="Arial"/>
          <w:sz w:val="22"/>
          <w:szCs w:val="22"/>
        </w:rPr>
        <w:tab/>
        <w:t xml:space="preserve">Prawo Cywilne– </w:t>
      </w:r>
      <w:r>
        <w:rPr>
          <w:rFonts w:ascii="Arial" w:hAnsi="Arial" w:cs="Arial"/>
          <w:sz w:val="22"/>
          <w:szCs w:val="22"/>
        </w:rPr>
        <w:t>17</w:t>
      </w:r>
      <w:r w:rsidRPr="004256D2">
        <w:rPr>
          <w:rFonts w:ascii="Arial" w:hAnsi="Arial" w:cs="Arial"/>
          <w:sz w:val="22"/>
          <w:szCs w:val="22"/>
        </w:rPr>
        <w:t>0 osób,</w:t>
      </w:r>
    </w:p>
    <w:p w:rsidR="00DD1CE5" w:rsidRDefault="00DD1CE5" w:rsidP="00DD1C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256D2">
        <w:rPr>
          <w:rFonts w:ascii="Arial" w:hAnsi="Arial" w:cs="Arial"/>
          <w:sz w:val="22"/>
          <w:szCs w:val="22"/>
        </w:rPr>
        <w:tab/>
        <w:t xml:space="preserve">Prawo Publiczne– </w:t>
      </w:r>
      <w:r>
        <w:rPr>
          <w:rFonts w:ascii="Arial" w:hAnsi="Arial" w:cs="Arial"/>
          <w:sz w:val="22"/>
          <w:szCs w:val="22"/>
        </w:rPr>
        <w:t>17</w:t>
      </w:r>
      <w:r w:rsidRPr="004256D2">
        <w:rPr>
          <w:rFonts w:ascii="Arial" w:hAnsi="Arial" w:cs="Arial"/>
          <w:sz w:val="22"/>
          <w:szCs w:val="22"/>
        </w:rPr>
        <w:t>0 osób,</w:t>
      </w:r>
    </w:p>
    <w:p w:rsidR="00DD1CE5" w:rsidRDefault="00DD1CE5" w:rsidP="00DD1C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Ochrona Danych Osobowych – 2 osoby.</w:t>
      </w:r>
    </w:p>
    <w:p w:rsidR="00DD1CE5" w:rsidRPr="00FD30A7" w:rsidRDefault="00DD1CE5" w:rsidP="00DD1CE5">
      <w:pPr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D30A7">
        <w:rPr>
          <w:rFonts w:ascii="Arial" w:hAnsi="Arial" w:cs="Arial"/>
          <w:sz w:val="22"/>
          <w:szCs w:val="22"/>
        </w:rPr>
        <w:t xml:space="preserve">Dostęp on-line musi być możliwy z dowolnego adresu IP (bez ograniczeń) dla </w:t>
      </w:r>
      <w:r>
        <w:rPr>
          <w:rFonts w:ascii="Arial" w:hAnsi="Arial" w:cs="Arial"/>
          <w:sz w:val="22"/>
          <w:szCs w:val="22"/>
        </w:rPr>
        <w:t>min. 30</w:t>
      </w:r>
      <w:r w:rsidRPr="00FD30A7">
        <w:rPr>
          <w:rFonts w:ascii="Arial" w:hAnsi="Arial" w:cs="Arial"/>
          <w:sz w:val="22"/>
          <w:szCs w:val="22"/>
        </w:rPr>
        <w:t xml:space="preserve"> stanowisk, na podstawie indywidualnego loginu i hasła ustalanego w procesie rejestracji, indywidualnie przez użytkownika.</w:t>
      </w:r>
    </w:p>
    <w:p w:rsidR="00DD1CE5" w:rsidRPr="00DE73D2" w:rsidRDefault="00DD1CE5" w:rsidP="00DD1CE5">
      <w:pPr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5C473A">
        <w:rPr>
          <w:rFonts w:ascii="Arial" w:hAnsi="Arial" w:cs="Arial"/>
          <w:sz w:val="22"/>
          <w:szCs w:val="22"/>
        </w:rPr>
        <w:t>Systemu Informacji Prawnej on-line oznacza aplikację udostępnioną na serwerze internetowym Wykonawcy, aktualizowaną przez ni</w:t>
      </w:r>
      <w:r>
        <w:rPr>
          <w:rFonts w:ascii="Arial" w:hAnsi="Arial" w:cs="Arial"/>
          <w:sz w:val="22"/>
          <w:szCs w:val="22"/>
        </w:rPr>
        <w:t>ego w cyklu min. raz dziennie</w:t>
      </w:r>
      <w:r w:rsidRPr="005C473A">
        <w:rPr>
          <w:rFonts w:ascii="Arial" w:hAnsi="Arial" w:cs="Arial"/>
          <w:sz w:val="22"/>
          <w:szCs w:val="22"/>
        </w:rPr>
        <w:t xml:space="preserve">, </w:t>
      </w:r>
      <w:r w:rsidRPr="00DE73D2">
        <w:rPr>
          <w:rFonts w:ascii="Arial" w:hAnsi="Arial" w:cs="Arial"/>
          <w:sz w:val="22"/>
          <w:szCs w:val="22"/>
        </w:rPr>
        <w:t>udostępniającą informacje wszystkim użytkownikom uzyskującym dostęp do tego serwera.</w:t>
      </w:r>
    </w:p>
    <w:p w:rsidR="00DD1CE5" w:rsidRPr="00DE73D2" w:rsidRDefault="00DD1CE5" w:rsidP="00DD1CE5">
      <w:pPr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DE73D2">
        <w:rPr>
          <w:rFonts w:ascii="Arial" w:hAnsi="Arial" w:cs="Arial"/>
          <w:spacing w:val="4"/>
          <w:sz w:val="22"/>
          <w:szCs w:val="22"/>
        </w:rPr>
        <w:t>Dostęp do SIP realizowany jest za pomocą komputerów stacjonarnych oraz urządzeń mobilnych tj</w:t>
      </w:r>
      <w:r>
        <w:rPr>
          <w:rFonts w:ascii="Arial" w:hAnsi="Arial" w:cs="Arial"/>
          <w:spacing w:val="4"/>
          <w:sz w:val="22"/>
          <w:szCs w:val="22"/>
        </w:rPr>
        <w:t xml:space="preserve">. laptopów, </w:t>
      </w:r>
    </w:p>
    <w:p w:rsidR="00DD1CE5" w:rsidRPr="00DE73D2" w:rsidRDefault="00DD1CE5" w:rsidP="00DD1CE5">
      <w:pPr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DE73D2">
        <w:rPr>
          <w:rFonts w:ascii="Arial" w:hAnsi="Arial" w:cs="Arial"/>
          <w:spacing w:val="4"/>
          <w:sz w:val="22"/>
          <w:szCs w:val="22"/>
        </w:rPr>
        <w:t xml:space="preserve">SIP uruchomiany musi być przy użyciu minimum 3 z powszechnie używanych przeglądarek internetowych w najnowszych wersjach: Internet Explorer, Opera, </w:t>
      </w:r>
      <w:proofErr w:type="spellStart"/>
      <w:r w:rsidRPr="00DE73D2">
        <w:rPr>
          <w:rFonts w:ascii="Arial" w:hAnsi="Arial" w:cs="Arial"/>
          <w:spacing w:val="4"/>
          <w:sz w:val="22"/>
          <w:szCs w:val="22"/>
        </w:rPr>
        <w:t>Firefox</w:t>
      </w:r>
      <w:proofErr w:type="spellEnd"/>
      <w:r w:rsidRPr="00DE73D2">
        <w:rPr>
          <w:rFonts w:ascii="Arial" w:hAnsi="Arial" w:cs="Arial"/>
          <w:spacing w:val="4"/>
          <w:sz w:val="22"/>
          <w:szCs w:val="22"/>
        </w:rPr>
        <w:t>, Chrome.</w:t>
      </w:r>
    </w:p>
    <w:p w:rsidR="00DD1CE5" w:rsidRPr="00FF5193" w:rsidRDefault="00DD1CE5" w:rsidP="00DD1CE5">
      <w:pPr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F5193">
        <w:rPr>
          <w:rFonts w:ascii="Arial" w:hAnsi="Arial" w:cs="Arial"/>
          <w:sz w:val="22"/>
          <w:szCs w:val="22"/>
        </w:rPr>
        <w:t>SIP uruchamiany za pomocą powyższych przeglądarek musi zapewnić swoją kompatybilność z zachowaniem pełnej funkcjonalności ze standardem IBM PC pracującymi pod systemami operacyjnymi, w szczególności Windows 7, Windows 8 oraz Windows 10</w:t>
      </w:r>
      <w:r w:rsidRPr="00FF5193">
        <w:rPr>
          <w:rFonts w:ascii="Arial" w:hAnsi="Arial" w:cs="Arial"/>
          <w:spacing w:val="4"/>
          <w:sz w:val="22"/>
          <w:szCs w:val="22"/>
        </w:rPr>
        <w:t>.</w:t>
      </w:r>
    </w:p>
    <w:p w:rsidR="00DD1CE5" w:rsidRPr="00251AE1" w:rsidRDefault="00DD1CE5" w:rsidP="00DD1CE5">
      <w:pPr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F5193">
        <w:rPr>
          <w:rFonts w:ascii="Arial" w:hAnsi="Arial" w:cs="Arial"/>
          <w:spacing w:val="4"/>
          <w:sz w:val="22"/>
          <w:szCs w:val="22"/>
        </w:rPr>
        <w:t>Wykonawca zobowiązany</w:t>
      </w:r>
      <w:r w:rsidRPr="00251AE1">
        <w:rPr>
          <w:rFonts w:ascii="Arial" w:hAnsi="Arial" w:cs="Arial"/>
          <w:spacing w:val="4"/>
          <w:sz w:val="22"/>
          <w:szCs w:val="22"/>
        </w:rPr>
        <w:t xml:space="preserve"> jest uruchomić system min. </w:t>
      </w:r>
      <w:r>
        <w:rPr>
          <w:rFonts w:ascii="Arial" w:hAnsi="Arial" w:cs="Arial"/>
          <w:spacing w:val="4"/>
          <w:sz w:val="22"/>
          <w:szCs w:val="22"/>
        </w:rPr>
        <w:t>tydzień</w:t>
      </w:r>
      <w:r w:rsidRPr="00251AE1">
        <w:rPr>
          <w:rFonts w:ascii="Arial" w:hAnsi="Arial" w:cs="Arial"/>
          <w:spacing w:val="4"/>
          <w:sz w:val="22"/>
          <w:szCs w:val="22"/>
        </w:rPr>
        <w:t xml:space="preserve"> przed 01.10</w:t>
      </w:r>
      <w:r w:rsidRPr="00FF5923">
        <w:rPr>
          <w:rFonts w:ascii="Arial" w:hAnsi="Arial" w:cs="Arial"/>
          <w:spacing w:val="4"/>
          <w:sz w:val="22"/>
          <w:szCs w:val="22"/>
        </w:rPr>
        <w:t>.</w:t>
      </w:r>
      <w:r w:rsidR="0038722D">
        <w:rPr>
          <w:rFonts w:ascii="Arial" w:hAnsi="Arial" w:cs="Arial"/>
          <w:spacing w:val="4"/>
          <w:sz w:val="22"/>
          <w:szCs w:val="22"/>
        </w:rPr>
        <w:t>2021</w:t>
      </w:r>
      <w:r w:rsidRPr="00251AE1">
        <w:rPr>
          <w:rFonts w:ascii="Arial" w:hAnsi="Arial" w:cs="Arial"/>
          <w:spacing w:val="4"/>
          <w:sz w:val="22"/>
          <w:szCs w:val="22"/>
        </w:rPr>
        <w:t xml:space="preserve"> r. celem założenia bazy użytkowników oraz zapoznaniem się użytkowników z systemem.</w:t>
      </w:r>
    </w:p>
    <w:p w:rsidR="00DD1CE5" w:rsidRPr="00FF5193" w:rsidRDefault="00DD1CE5" w:rsidP="00DD1CE5">
      <w:pPr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FF5193">
        <w:rPr>
          <w:rFonts w:ascii="Arial" w:hAnsi="Arial" w:cs="Arial"/>
          <w:sz w:val="22"/>
          <w:szCs w:val="22"/>
        </w:rPr>
        <w:t>Wykonawca będzie zobowiązany do usuwania zgłaszanych wad/błędów w funkcjonowaniu systemu.</w:t>
      </w:r>
    </w:p>
    <w:p w:rsidR="00DD1CE5" w:rsidRPr="00040A29" w:rsidRDefault="00DD1CE5" w:rsidP="00DD1CE5">
      <w:pPr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FF5193">
        <w:rPr>
          <w:rFonts w:ascii="Arial" w:hAnsi="Arial" w:cs="Arial"/>
          <w:sz w:val="22"/>
          <w:szCs w:val="22"/>
        </w:rPr>
        <w:t xml:space="preserve">Dostęp do publikacji elektronicznych odbywać się będzie on-line, a wszystkie treści będą stale umieszczone na serwerach Wykonawcy z dostępem 24 godziny na dobę, przez 7 dni w tygodniu, każdego dnia w roku. Dopuszcza się okres niedostępności na poziomie nie przekraczającym 2%  wyłącznie w dni ustawowo wolne od pracy w godzinach od 22.00 – 6.00, pod warunkiem, że o przerwie w działaniu systemu Zamawiający zostanie </w:t>
      </w:r>
      <w:r w:rsidRPr="00040A29">
        <w:rPr>
          <w:rFonts w:ascii="Arial" w:hAnsi="Arial" w:cs="Arial"/>
          <w:sz w:val="22"/>
          <w:szCs w:val="22"/>
        </w:rPr>
        <w:t>powiadomiony z co najmniej dwudniowym wyprzedzeniem.</w:t>
      </w:r>
    </w:p>
    <w:p w:rsidR="00DD1CE5" w:rsidRPr="00040A29" w:rsidRDefault="00DD1CE5" w:rsidP="00DD1CE5">
      <w:pPr>
        <w:numPr>
          <w:ilvl w:val="0"/>
          <w:numId w:val="1"/>
        </w:num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040A29">
        <w:rPr>
          <w:rFonts w:ascii="Arial" w:hAnsi="Arial" w:cs="Arial"/>
          <w:sz w:val="22"/>
          <w:szCs w:val="22"/>
        </w:rPr>
        <w:t xml:space="preserve">W zakresie serwisu Ochrona Danych Osobowych Zamawiający dopuszcza możliwość dostępu do szkoleń online, możliwości zadawania pytań oraz możliwości zamawiania wzorów z tej tematyki. </w:t>
      </w:r>
    </w:p>
    <w:p w:rsidR="00DD1CE5" w:rsidRPr="00040A29" w:rsidRDefault="00DD1CE5" w:rsidP="00DD1CE5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</w:p>
    <w:p w:rsidR="00DD1CE5" w:rsidRPr="00251AE1" w:rsidRDefault="00DD1CE5" w:rsidP="00DD1CE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Minimalne wymagania dla SIP:</w:t>
      </w:r>
    </w:p>
    <w:p w:rsidR="00DD1CE5" w:rsidRDefault="00DD1CE5" w:rsidP="00DD1C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67A4F">
        <w:rPr>
          <w:rFonts w:ascii="Arial" w:hAnsi="Arial" w:cs="Arial"/>
          <w:sz w:val="22"/>
          <w:szCs w:val="22"/>
        </w:rPr>
        <w:t>Baza systemu informacji prawnej winna zawiera</w:t>
      </w:r>
      <w:r w:rsidRPr="00467A4F">
        <w:rPr>
          <w:rFonts w:ascii="Arial" w:eastAsia="TimesNewRoman" w:hAnsi="Arial" w:cs="Arial"/>
          <w:sz w:val="22"/>
          <w:szCs w:val="22"/>
        </w:rPr>
        <w:t xml:space="preserve">ć </w:t>
      </w:r>
      <w:r w:rsidRPr="00467A4F">
        <w:rPr>
          <w:rFonts w:ascii="Arial" w:hAnsi="Arial" w:cs="Arial"/>
          <w:sz w:val="22"/>
          <w:szCs w:val="22"/>
        </w:rPr>
        <w:t>akty prawne ze wszystkich dzienników</w:t>
      </w:r>
      <w:r>
        <w:rPr>
          <w:rFonts w:ascii="Arial" w:hAnsi="Arial" w:cs="Arial"/>
          <w:sz w:val="22"/>
          <w:szCs w:val="22"/>
        </w:rPr>
        <w:t xml:space="preserve"> </w:t>
      </w:r>
      <w:r w:rsidRPr="00467A4F">
        <w:rPr>
          <w:rFonts w:ascii="Arial" w:hAnsi="Arial" w:cs="Arial"/>
          <w:sz w:val="22"/>
          <w:szCs w:val="22"/>
        </w:rPr>
        <w:t>urz</w:t>
      </w:r>
      <w:r w:rsidRPr="00467A4F">
        <w:rPr>
          <w:rFonts w:ascii="Arial" w:eastAsia="TimesNewRoman" w:hAnsi="Arial" w:cs="Arial"/>
          <w:sz w:val="22"/>
          <w:szCs w:val="22"/>
        </w:rPr>
        <w:t>ę</w:t>
      </w:r>
      <w:r w:rsidRPr="00467A4F">
        <w:rPr>
          <w:rFonts w:ascii="Arial" w:hAnsi="Arial" w:cs="Arial"/>
          <w:sz w:val="22"/>
          <w:szCs w:val="22"/>
        </w:rPr>
        <w:t>dowych w rozumieniu ustawy z dnia 20 lipca 2000 r. o ogłaszaniu aktów normatywnych i</w:t>
      </w:r>
      <w:r>
        <w:rPr>
          <w:rFonts w:ascii="Arial" w:hAnsi="Arial" w:cs="Arial"/>
          <w:sz w:val="22"/>
          <w:szCs w:val="22"/>
        </w:rPr>
        <w:t> </w:t>
      </w:r>
      <w:r w:rsidRPr="00467A4F">
        <w:rPr>
          <w:rFonts w:ascii="Arial" w:hAnsi="Arial" w:cs="Arial"/>
          <w:sz w:val="22"/>
          <w:szCs w:val="22"/>
        </w:rPr>
        <w:t xml:space="preserve">niektórych aktów </w:t>
      </w:r>
      <w:r w:rsidRPr="00FF5923">
        <w:rPr>
          <w:rFonts w:ascii="Arial" w:hAnsi="Arial" w:cs="Arial"/>
          <w:sz w:val="22"/>
          <w:szCs w:val="22"/>
        </w:rPr>
        <w:t>prawnych (</w:t>
      </w:r>
      <w:proofErr w:type="spellStart"/>
      <w:r w:rsidRPr="00FF5923">
        <w:rPr>
          <w:rFonts w:ascii="Arial" w:hAnsi="Arial" w:cs="Arial"/>
          <w:sz w:val="22"/>
          <w:szCs w:val="22"/>
        </w:rPr>
        <w:t>t.j</w:t>
      </w:r>
      <w:proofErr w:type="spellEnd"/>
      <w:r w:rsidRPr="00FF5923">
        <w:rPr>
          <w:rFonts w:ascii="Arial" w:hAnsi="Arial" w:cs="Arial"/>
          <w:sz w:val="22"/>
          <w:szCs w:val="22"/>
        </w:rPr>
        <w:t>. Dz. U. z 2017 r., poz. 1523),</w:t>
      </w:r>
      <w:r w:rsidRPr="00467A4F">
        <w:rPr>
          <w:rFonts w:ascii="Arial" w:hAnsi="Arial" w:cs="Arial"/>
          <w:sz w:val="22"/>
          <w:szCs w:val="22"/>
        </w:rPr>
        <w:t xml:space="preserve"> tj. </w:t>
      </w:r>
      <w:r w:rsidRPr="00467A4F">
        <w:rPr>
          <w:rFonts w:ascii="Arial" w:hAnsi="Arial" w:cs="Arial"/>
          <w:iCs/>
          <w:sz w:val="22"/>
          <w:szCs w:val="22"/>
        </w:rPr>
        <w:t>Dziennik Ustaw Rzeczypospolitej Polskiej, Dziennik Urz</w:t>
      </w:r>
      <w:r w:rsidRPr="00467A4F">
        <w:rPr>
          <w:rFonts w:ascii="Arial" w:eastAsia="TimesNewRoman" w:hAnsi="Arial" w:cs="Arial"/>
          <w:sz w:val="22"/>
          <w:szCs w:val="22"/>
        </w:rPr>
        <w:t>ę</w:t>
      </w:r>
      <w:r w:rsidRPr="00467A4F">
        <w:rPr>
          <w:rFonts w:ascii="Arial" w:hAnsi="Arial" w:cs="Arial"/>
          <w:iCs/>
          <w:sz w:val="22"/>
          <w:szCs w:val="22"/>
        </w:rPr>
        <w:t>dowy Rzeczypospolitej Polskiej "Monitor Polski", Dziennik Urz</w:t>
      </w:r>
      <w:r w:rsidRPr="00467A4F">
        <w:rPr>
          <w:rFonts w:ascii="Arial" w:eastAsia="TimesNewRoman" w:hAnsi="Arial" w:cs="Arial"/>
          <w:sz w:val="22"/>
          <w:szCs w:val="22"/>
        </w:rPr>
        <w:t>ę</w:t>
      </w:r>
      <w:r w:rsidRPr="00467A4F">
        <w:rPr>
          <w:rFonts w:ascii="Arial" w:hAnsi="Arial" w:cs="Arial"/>
          <w:iCs/>
          <w:sz w:val="22"/>
          <w:szCs w:val="22"/>
        </w:rPr>
        <w:t>dowy Rzeczypospolitej Polskiej "Monitor Polski B", dzienniki urz</w:t>
      </w:r>
      <w:r w:rsidRPr="00467A4F">
        <w:rPr>
          <w:rFonts w:ascii="Arial" w:eastAsia="TimesNewRoman" w:hAnsi="Arial" w:cs="Arial"/>
          <w:sz w:val="22"/>
          <w:szCs w:val="22"/>
        </w:rPr>
        <w:t>ę</w:t>
      </w:r>
      <w:r w:rsidRPr="00467A4F">
        <w:rPr>
          <w:rFonts w:ascii="Arial" w:hAnsi="Arial" w:cs="Arial"/>
          <w:iCs/>
          <w:sz w:val="22"/>
          <w:szCs w:val="22"/>
        </w:rPr>
        <w:t>dowe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467A4F">
        <w:rPr>
          <w:rFonts w:ascii="Arial" w:hAnsi="Arial" w:cs="Arial"/>
          <w:iCs/>
          <w:sz w:val="22"/>
          <w:szCs w:val="22"/>
        </w:rPr>
        <w:t>ministrów kieruj</w:t>
      </w:r>
      <w:r w:rsidRPr="00467A4F">
        <w:rPr>
          <w:rFonts w:ascii="Arial" w:eastAsia="TimesNewRoman" w:hAnsi="Arial" w:cs="Arial"/>
          <w:sz w:val="22"/>
          <w:szCs w:val="22"/>
        </w:rPr>
        <w:t>ą</w:t>
      </w:r>
      <w:r w:rsidRPr="00467A4F">
        <w:rPr>
          <w:rFonts w:ascii="Arial" w:hAnsi="Arial" w:cs="Arial"/>
          <w:iCs/>
          <w:sz w:val="22"/>
          <w:szCs w:val="22"/>
        </w:rPr>
        <w:t>cych działami administracji rz</w:t>
      </w:r>
      <w:r w:rsidRPr="00467A4F">
        <w:rPr>
          <w:rFonts w:ascii="Arial" w:eastAsia="TimesNewRoman" w:hAnsi="Arial" w:cs="Arial"/>
          <w:sz w:val="22"/>
          <w:szCs w:val="22"/>
        </w:rPr>
        <w:t>ą</w:t>
      </w:r>
      <w:r w:rsidRPr="00467A4F">
        <w:rPr>
          <w:rFonts w:ascii="Arial" w:hAnsi="Arial" w:cs="Arial"/>
          <w:iCs/>
          <w:sz w:val="22"/>
          <w:szCs w:val="22"/>
        </w:rPr>
        <w:t>dowej, dzienniki urz</w:t>
      </w:r>
      <w:r w:rsidRPr="00467A4F">
        <w:rPr>
          <w:rFonts w:ascii="Arial" w:eastAsia="TimesNewRoman" w:hAnsi="Arial" w:cs="Arial"/>
          <w:sz w:val="22"/>
          <w:szCs w:val="22"/>
        </w:rPr>
        <w:t>ę</w:t>
      </w:r>
      <w:r w:rsidRPr="00467A4F">
        <w:rPr>
          <w:rFonts w:ascii="Arial" w:hAnsi="Arial" w:cs="Arial"/>
          <w:iCs/>
          <w:sz w:val="22"/>
          <w:szCs w:val="22"/>
        </w:rPr>
        <w:t>dowe urz</w:t>
      </w:r>
      <w:r w:rsidRPr="00467A4F">
        <w:rPr>
          <w:rFonts w:ascii="Arial" w:eastAsia="TimesNewRoman" w:hAnsi="Arial" w:cs="Arial"/>
          <w:sz w:val="22"/>
          <w:szCs w:val="22"/>
        </w:rPr>
        <w:t>ę</w:t>
      </w:r>
      <w:r w:rsidRPr="00467A4F">
        <w:rPr>
          <w:rFonts w:ascii="Arial" w:hAnsi="Arial" w:cs="Arial"/>
          <w:iCs/>
          <w:sz w:val="22"/>
          <w:szCs w:val="22"/>
        </w:rPr>
        <w:t>dów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467A4F">
        <w:rPr>
          <w:rFonts w:ascii="Arial" w:hAnsi="Arial" w:cs="Arial"/>
          <w:iCs/>
          <w:sz w:val="22"/>
          <w:szCs w:val="22"/>
        </w:rPr>
        <w:t>centralnych oraz wojewódzkie dzienniki urz</w:t>
      </w:r>
      <w:r w:rsidRPr="00467A4F">
        <w:rPr>
          <w:rFonts w:ascii="Arial" w:eastAsia="TimesNewRoman" w:hAnsi="Arial" w:cs="Arial"/>
          <w:sz w:val="22"/>
          <w:szCs w:val="22"/>
        </w:rPr>
        <w:t>ę</w:t>
      </w:r>
      <w:r w:rsidRPr="00467A4F">
        <w:rPr>
          <w:rFonts w:ascii="Arial" w:hAnsi="Arial" w:cs="Arial"/>
          <w:iCs/>
          <w:sz w:val="22"/>
          <w:szCs w:val="22"/>
        </w:rPr>
        <w:t>dowe</w:t>
      </w:r>
      <w:r w:rsidRPr="00467A4F">
        <w:rPr>
          <w:rFonts w:ascii="Arial" w:hAnsi="Arial" w:cs="Arial"/>
          <w:sz w:val="22"/>
          <w:szCs w:val="22"/>
        </w:rPr>
        <w:t>.</w:t>
      </w:r>
    </w:p>
    <w:p w:rsidR="00DD1CE5" w:rsidRDefault="00DD1CE5" w:rsidP="00DD1CE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8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45"/>
        <w:gridCol w:w="1843"/>
      </w:tblGrid>
      <w:tr w:rsidR="00DD1CE5" w:rsidRPr="0048689D" w:rsidTr="007B0A2D">
        <w:trPr>
          <w:trHeight w:val="480"/>
        </w:trPr>
        <w:tc>
          <w:tcPr>
            <w:tcW w:w="7645" w:type="dxa"/>
            <w:vAlign w:val="center"/>
          </w:tcPr>
          <w:p w:rsidR="00DD1CE5" w:rsidRPr="00304D5D" w:rsidRDefault="00DD1CE5" w:rsidP="007B0A2D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04D5D">
              <w:rPr>
                <w:rFonts w:ascii="Arial" w:hAnsi="Arial" w:cs="Arial"/>
                <w:b/>
                <w:sz w:val="22"/>
                <w:szCs w:val="22"/>
              </w:rPr>
              <w:t xml:space="preserve">Prawo -Przepisy </w:t>
            </w:r>
          </w:p>
          <w:p w:rsidR="00DD1CE5" w:rsidRPr="0048689D" w:rsidRDefault="00DD1CE5" w:rsidP="007B0A2D">
            <w:pPr>
              <w:ind w:left="10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04D5D">
              <w:rPr>
                <w:rFonts w:ascii="Arial" w:hAnsi="Arial" w:cs="Arial"/>
                <w:b/>
                <w:color w:val="000000"/>
                <w:sz w:val="22"/>
                <w:szCs w:val="22"/>
              </w:rPr>
              <w:t>Obowiązujące co najmniej od-</w:t>
            </w:r>
          </w:p>
        </w:tc>
      </w:tr>
      <w:tr w:rsidR="00DD1CE5" w:rsidRPr="0048689D" w:rsidTr="007B0A2D">
        <w:trPr>
          <w:trHeight w:val="480"/>
        </w:trPr>
        <w:tc>
          <w:tcPr>
            <w:tcW w:w="7645" w:type="dxa"/>
            <w:tcBorders>
              <w:bottom w:val="single" w:sz="4" w:space="0" w:color="auto"/>
            </w:tcBorders>
            <w:vAlign w:val="center"/>
          </w:tcPr>
          <w:p w:rsidR="00DD1CE5" w:rsidRDefault="00DD1CE5" w:rsidP="007B0A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1CE5" w:rsidRDefault="00DD1CE5" w:rsidP="007B0A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1CE5" w:rsidRPr="0048689D" w:rsidRDefault="00DD1CE5" w:rsidP="007B0A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1CE5" w:rsidRDefault="00DD1CE5" w:rsidP="007B0A2D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kty prawne publikowane w Dz. U.</w:t>
            </w:r>
            <w:r w:rsidRPr="0048689D">
              <w:rPr>
                <w:rFonts w:ascii="Arial" w:hAnsi="Arial" w:cs="Arial"/>
                <w:sz w:val="22"/>
                <w:szCs w:val="22"/>
              </w:rPr>
              <w:t xml:space="preserve"> i M.P.</w:t>
            </w:r>
          </w:p>
          <w:p w:rsidR="00DD1CE5" w:rsidRDefault="00DD1CE5" w:rsidP="007B0A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1CE5" w:rsidRDefault="00DD1CE5" w:rsidP="007B0A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1CE5" w:rsidRDefault="00DD1CE5" w:rsidP="007B0A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1CE5" w:rsidRDefault="00DD1CE5" w:rsidP="007B0A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1CE5" w:rsidRPr="0048689D" w:rsidRDefault="00DD1CE5" w:rsidP="007B0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D1CE5" w:rsidRPr="00467A4F" w:rsidRDefault="00DD1CE5" w:rsidP="007B0A2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Komplet informacji formalnych o </w:t>
            </w:r>
            <w:r w:rsidRPr="00467A4F">
              <w:rPr>
                <w:rFonts w:ascii="Arial" w:hAnsi="Arial" w:cs="Arial"/>
                <w:sz w:val="20"/>
                <w:szCs w:val="20"/>
              </w:rPr>
              <w:t>aktach od 1918 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D1CE5" w:rsidRPr="00467A4F" w:rsidRDefault="00DD1CE5" w:rsidP="007B0A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Komplet tekstów aktów </w:t>
            </w:r>
            <w:r w:rsidRPr="00467A4F">
              <w:rPr>
                <w:rFonts w:ascii="Arial" w:hAnsi="Arial" w:cs="Arial"/>
                <w:sz w:val="20"/>
                <w:szCs w:val="20"/>
              </w:rPr>
              <w:t>ujednoliconych i ocenionych, co do obowi</w:t>
            </w:r>
            <w:r w:rsidRPr="00467A4F">
              <w:rPr>
                <w:rFonts w:ascii="Arial" w:eastAsia="TimesNewRoman" w:hAnsi="Arial" w:cs="Arial"/>
                <w:sz w:val="20"/>
                <w:szCs w:val="20"/>
              </w:rPr>
              <w:t>ą</w:t>
            </w:r>
            <w:r w:rsidRPr="00467A4F">
              <w:rPr>
                <w:rFonts w:ascii="Arial" w:hAnsi="Arial" w:cs="Arial"/>
                <w:sz w:val="20"/>
                <w:szCs w:val="20"/>
              </w:rPr>
              <w:t>zywania, opublikowanych</w:t>
            </w:r>
          </w:p>
          <w:p w:rsidR="00DD1CE5" w:rsidRPr="009A6BD0" w:rsidRDefault="00DD1CE5" w:rsidP="007B0A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7A4F">
              <w:rPr>
                <w:rFonts w:ascii="Arial" w:hAnsi="Arial" w:cs="Arial"/>
                <w:sz w:val="20"/>
                <w:szCs w:val="20"/>
              </w:rPr>
              <w:t>od 1 styczn</w:t>
            </w:r>
            <w:r>
              <w:rPr>
                <w:rFonts w:ascii="Arial" w:hAnsi="Arial" w:cs="Arial"/>
                <w:sz w:val="20"/>
                <w:szCs w:val="20"/>
              </w:rPr>
              <w:t>ia</w:t>
            </w:r>
            <w:r w:rsidRPr="00467A4F">
              <w:rPr>
                <w:rFonts w:ascii="Arial" w:hAnsi="Arial" w:cs="Arial"/>
                <w:sz w:val="20"/>
                <w:szCs w:val="20"/>
              </w:rPr>
              <w:t>1944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Default="00DD1CE5" w:rsidP="007B0A2D">
            <w:pPr>
              <w:rPr>
                <w:rFonts w:ascii="Arial" w:hAnsi="Arial" w:cs="Arial"/>
                <w:sz w:val="22"/>
                <w:szCs w:val="22"/>
              </w:rPr>
            </w:pPr>
          </w:p>
          <w:p w:rsidR="00DD1CE5" w:rsidRPr="0021474A" w:rsidRDefault="00DD1CE5" w:rsidP="007B0A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Dzienniki Urzędowe Ministrów  Kierujących Działami Administracji </w:t>
            </w:r>
            <w:r w:rsidRPr="0021474A">
              <w:rPr>
                <w:rFonts w:ascii="Arial" w:hAnsi="Arial" w:cs="Arial"/>
                <w:sz w:val="22"/>
                <w:szCs w:val="22"/>
              </w:rPr>
              <w:t>Rządowej i Dzienniki Urzędów Centralnych aktualnych i stanowi</w:t>
            </w:r>
            <w:r w:rsidRPr="0021474A">
              <w:rPr>
                <w:rFonts w:ascii="Arial" w:eastAsia="TimesNewRoman" w:hAnsi="Arial" w:cs="Arial"/>
                <w:sz w:val="22"/>
                <w:szCs w:val="22"/>
              </w:rPr>
              <w:t>ą</w:t>
            </w:r>
            <w:r w:rsidRPr="0021474A">
              <w:rPr>
                <w:rFonts w:ascii="Arial" w:hAnsi="Arial" w:cs="Arial"/>
                <w:sz w:val="22"/>
                <w:szCs w:val="22"/>
              </w:rPr>
              <w:t>cych kontynuacj</w:t>
            </w:r>
            <w:r w:rsidRPr="0021474A">
              <w:rPr>
                <w:rFonts w:ascii="Arial" w:eastAsia="TimesNewRoman" w:hAnsi="Arial" w:cs="Arial"/>
                <w:sz w:val="22"/>
                <w:szCs w:val="22"/>
              </w:rPr>
              <w:t xml:space="preserve">ę </w:t>
            </w:r>
            <w:r w:rsidRPr="0021474A">
              <w:rPr>
                <w:rFonts w:ascii="Arial" w:hAnsi="Arial" w:cs="Arial"/>
                <w:sz w:val="22"/>
                <w:szCs w:val="22"/>
              </w:rPr>
              <w:t>dzienników wydawanych przez urz</w:t>
            </w:r>
            <w:r w:rsidRPr="0021474A">
              <w:rPr>
                <w:rFonts w:ascii="Arial" w:eastAsia="TimesNewRoman" w:hAnsi="Arial" w:cs="Arial"/>
                <w:sz w:val="22"/>
                <w:szCs w:val="22"/>
              </w:rPr>
              <w:t>ą</w:t>
            </w:r>
            <w:r w:rsidRPr="0021474A">
              <w:rPr>
                <w:rFonts w:ascii="Arial" w:hAnsi="Arial" w:cs="Arial"/>
                <w:sz w:val="22"/>
                <w:szCs w:val="22"/>
              </w:rPr>
              <w:t>d wyst</w:t>
            </w:r>
            <w:r w:rsidRPr="0021474A">
              <w:rPr>
                <w:rFonts w:ascii="Arial" w:eastAsia="TimesNewRoman" w:hAnsi="Arial" w:cs="Arial"/>
                <w:sz w:val="22"/>
                <w:szCs w:val="22"/>
              </w:rPr>
              <w:t>ę</w:t>
            </w:r>
            <w:r w:rsidRPr="0021474A">
              <w:rPr>
                <w:rFonts w:ascii="Arial" w:hAnsi="Arial" w:cs="Arial"/>
                <w:sz w:val="22"/>
                <w:szCs w:val="22"/>
              </w:rPr>
              <w:t>puj</w:t>
            </w:r>
            <w:r w:rsidRPr="0021474A">
              <w:rPr>
                <w:rFonts w:ascii="Arial" w:eastAsia="TimesNewRoman" w:hAnsi="Arial" w:cs="Arial"/>
                <w:sz w:val="22"/>
                <w:szCs w:val="22"/>
              </w:rPr>
              <w:t>ą</w:t>
            </w:r>
            <w:r w:rsidRPr="0021474A">
              <w:rPr>
                <w:rFonts w:ascii="Arial" w:hAnsi="Arial" w:cs="Arial"/>
                <w:sz w:val="22"/>
                <w:szCs w:val="22"/>
              </w:rPr>
              <w:t>cy pod inn</w:t>
            </w:r>
            <w:r w:rsidRPr="0021474A">
              <w:rPr>
                <w:rFonts w:ascii="Arial" w:eastAsia="TimesNewRoman" w:hAnsi="Arial" w:cs="Arial"/>
                <w:sz w:val="22"/>
                <w:szCs w:val="22"/>
              </w:rPr>
              <w:t xml:space="preserve">ą </w:t>
            </w:r>
            <w:r w:rsidRPr="0021474A">
              <w:rPr>
                <w:rFonts w:ascii="Arial" w:hAnsi="Arial" w:cs="Arial"/>
                <w:sz w:val="22"/>
                <w:szCs w:val="22"/>
              </w:rPr>
              <w:t>nazw</w:t>
            </w:r>
            <w:r w:rsidRPr="0021474A">
              <w:rPr>
                <w:rFonts w:ascii="Arial" w:eastAsia="TimesNewRoman" w:hAnsi="Arial" w:cs="Arial"/>
                <w:sz w:val="22"/>
                <w:szCs w:val="22"/>
              </w:rPr>
              <w:t xml:space="preserve">ą </w:t>
            </w:r>
            <w:r w:rsidRPr="0021474A">
              <w:rPr>
                <w:rFonts w:ascii="Arial" w:hAnsi="Arial" w:cs="Arial"/>
                <w:sz w:val="22"/>
                <w:szCs w:val="22"/>
              </w:rPr>
              <w:t>w tym:</w:t>
            </w:r>
          </w:p>
          <w:p w:rsidR="00DD1CE5" w:rsidRDefault="00DD1CE5" w:rsidP="007B0A2D">
            <w:pPr>
              <w:rPr>
                <w:rFonts w:ascii="Arial" w:hAnsi="Arial" w:cs="Arial"/>
                <w:sz w:val="22"/>
                <w:szCs w:val="22"/>
              </w:rPr>
            </w:pPr>
          </w:p>
          <w:p w:rsidR="00DD1CE5" w:rsidRPr="0048689D" w:rsidRDefault="00DD1CE5" w:rsidP="007B0A2D">
            <w:pPr>
              <w:ind w:left="280" w:firstLine="18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 xml:space="preserve">Dziennik Urzędowy Agencji Bezpieczeństwa Wewnętrznego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1CE5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1CE5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1CE5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1CE5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2009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Centralnego Biura Antykorupcyjnego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2007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Centralnego Zarządu Służby Więziennej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 xml:space="preserve">2004 r. 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Głównego Urzędu Miar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2001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Głównego Urzędu Statystycznego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 xml:space="preserve">2004 r. 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Komendy Głównej Państwowej Straży Pożarnej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2001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Komendy Głównej Policji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2001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Komendy Głównej Straży Granicznej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2001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Komisji Nadzoru Finansowego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2006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Komisji Nadzoru Ubezpieczeń i Funduszy Emerytalnych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2003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Komisji Papierów Wartościowych i Giełd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2001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Komitetu Integracji Europejskiej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2000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Administracji i Cyfryzacji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2012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 xml:space="preserve">Dziennik Urzędowy Min. Budownictwa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2006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 xml:space="preserve">Dziennik Urzędowy Min. Edukacji Narodowej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 xml:space="preserve">2000 r. 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Finansów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1988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Gospodarki Morskiej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 xml:space="preserve">2006 r. </w:t>
            </w:r>
          </w:p>
        </w:tc>
      </w:tr>
      <w:tr w:rsidR="00DD1CE5" w:rsidRPr="0048689D" w:rsidTr="007B0A2D">
        <w:trPr>
          <w:trHeight w:val="322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Infrastruktury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2001 r.</w:t>
            </w:r>
          </w:p>
        </w:tc>
      </w:tr>
      <w:tr w:rsidR="00DD1CE5" w:rsidRPr="0048689D" w:rsidTr="007B0A2D">
        <w:trPr>
          <w:trHeight w:val="270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Kultury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 xml:space="preserve">2001 r. </w:t>
            </w:r>
          </w:p>
        </w:tc>
      </w:tr>
      <w:tr w:rsidR="00DD1CE5" w:rsidRPr="0048689D" w:rsidTr="007B0A2D">
        <w:trPr>
          <w:trHeight w:val="274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Nauki i Informatyzacji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 xml:space="preserve">2001 r. </w:t>
            </w:r>
          </w:p>
        </w:tc>
      </w:tr>
      <w:tr w:rsidR="00DD1CE5" w:rsidRPr="0048689D" w:rsidTr="007B0A2D">
        <w:trPr>
          <w:trHeight w:val="264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Obrony Narodowej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2001 r.</w:t>
            </w:r>
          </w:p>
        </w:tc>
      </w:tr>
      <w:tr w:rsidR="00DD1CE5" w:rsidRPr="0048689D" w:rsidTr="007B0A2D">
        <w:trPr>
          <w:trHeight w:val="330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Pracy i Polityki Socjalnej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1988 r.</w:t>
            </w:r>
          </w:p>
        </w:tc>
      </w:tr>
      <w:tr w:rsidR="00DD1CE5" w:rsidRPr="0048689D" w:rsidTr="007B0A2D">
        <w:trPr>
          <w:trHeight w:val="34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Pracy i Polityki Społecznej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 xml:space="preserve">2007 r. </w:t>
            </w:r>
          </w:p>
        </w:tc>
      </w:tr>
      <w:tr w:rsidR="00DD1CE5" w:rsidRPr="0048689D" w:rsidTr="007B0A2D">
        <w:trPr>
          <w:trHeight w:val="30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Rolnictwa i Rozwoju Wsi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1999 r.</w:t>
            </w:r>
          </w:p>
        </w:tc>
      </w:tr>
      <w:tr w:rsidR="00DD1CE5" w:rsidRPr="0048689D" w:rsidTr="007B0A2D">
        <w:trPr>
          <w:trHeight w:val="314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Skarbu Państwa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2002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Spraw Wewnętrznych i Administracji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1997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lastRenderedPageBreak/>
              <w:t>Dziennik Urzędowy Min. Spraw Zagranicznych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2001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Sprawiedliwości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1988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Środowiska i Głównego Inspektora Ochrony Środowiska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2009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Transportu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2006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Transportu i Budownictwa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 xml:space="preserve">2005 r. 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Transportu i Gospodarki Morskiej</w:t>
            </w:r>
          </w:p>
          <w:p w:rsidR="00DD1CE5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 xml:space="preserve">Dziennik Urzędowy Min. </w:t>
            </w:r>
            <w:r>
              <w:rPr>
                <w:rFonts w:ascii="Arial" w:hAnsi="Arial" w:cs="Arial"/>
                <w:sz w:val="22"/>
                <w:szCs w:val="22"/>
              </w:rPr>
              <w:t xml:space="preserve">Infrastruktury i Rozwoju </w:t>
            </w:r>
          </w:p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Gospodarki Morskiej</w:t>
            </w:r>
            <w:r>
              <w:rPr>
                <w:rFonts w:ascii="Arial" w:hAnsi="Arial" w:cs="Arial"/>
                <w:sz w:val="22"/>
                <w:szCs w:val="22"/>
              </w:rPr>
              <w:t xml:space="preserve"> i Żeglugi Śródlądowej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2001 r.</w:t>
            </w:r>
          </w:p>
          <w:p w:rsidR="00DD1CE5" w:rsidRDefault="00DD1CE5" w:rsidP="007B0A2D">
            <w:pPr>
              <w:ind w:left="5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D1CE5" w:rsidRPr="0048689D" w:rsidRDefault="00DD1CE5" w:rsidP="007B0A2D">
            <w:pPr>
              <w:ind w:left="5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2015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Min. Zdrowia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1989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Narodowego Banku Polskiego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 xml:space="preserve">1993 r. 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Prezesa KRUS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 xml:space="preserve">2002 r. 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Urzędu Lotnictwa Cywilnego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2003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Urzędu Mieszkalnictwa i Rozwoju Miast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2001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Urzędu Ochrony Konkurencji i Konsumentów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 xml:space="preserve">2001 r. 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Urzędu Patentowego Rzeczpospolitej Polskiej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2001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Urzędu Regulacji Telekomunikacji i Poczty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 xml:space="preserve">2005 r. 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Wyższego Urzędu Górniczego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2002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ind w:left="460"/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Dziennik Urzędowy Zakładu Ubezpieczeń Społecznych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1988 r.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tcBorders>
              <w:top w:val="single" w:sz="4" w:space="0" w:color="auto"/>
            </w:tcBorders>
            <w:vAlign w:val="center"/>
          </w:tcPr>
          <w:p w:rsidR="00DD1CE5" w:rsidRPr="0048689D" w:rsidRDefault="00DD1CE5" w:rsidP="007B0A2D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 xml:space="preserve">Dzienniki Urzędowe UE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vAlign w:val="center"/>
          </w:tcPr>
          <w:p w:rsidR="00DD1CE5" w:rsidRPr="0048689D" w:rsidRDefault="00DD1CE5" w:rsidP="007B0A2D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Wojewódzkie Dzienniki Urzędowe </w:t>
            </w:r>
            <w:r w:rsidR="003B0837">
              <w:rPr>
                <w:rFonts w:ascii="Arial" w:hAnsi="Arial" w:cs="Arial"/>
                <w:sz w:val="22"/>
                <w:szCs w:val="22"/>
              </w:rPr>
              <w:t>(komplet)</w:t>
            </w:r>
          </w:p>
        </w:tc>
        <w:tc>
          <w:tcPr>
            <w:tcW w:w="1843" w:type="dxa"/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1999 r.</w:t>
            </w:r>
          </w:p>
        </w:tc>
      </w:tr>
      <w:tr w:rsidR="00DD1CE5" w:rsidRPr="0048689D" w:rsidTr="007B0A2D">
        <w:trPr>
          <w:trHeight w:val="765"/>
        </w:trPr>
        <w:tc>
          <w:tcPr>
            <w:tcW w:w="7645" w:type="dxa"/>
            <w:vAlign w:val="center"/>
          </w:tcPr>
          <w:p w:rsidR="00DD1CE5" w:rsidRPr="0048689D" w:rsidRDefault="00DD1CE5" w:rsidP="007B0A2D">
            <w:pPr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Komplet tekstów aktów ujednoliconych i ocenionych, co do obowiązywania, opublikowanych po 1 stycznia 1940 r. (Dziennik Ustaw) oraz po 1 stycznia 1980 r. (Monitor Polski) wraz z możliwością przestawienia daty obowiązywania na dowolny dzień wybrany przez użytkownika z uwzględnieniem relacji z aktami wykonawczymi.</w:t>
            </w:r>
          </w:p>
        </w:tc>
        <w:tc>
          <w:tcPr>
            <w:tcW w:w="1843" w:type="dxa"/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DD1CE5" w:rsidRPr="0048689D" w:rsidTr="007B0A2D">
        <w:trPr>
          <w:trHeight w:val="765"/>
        </w:trPr>
        <w:tc>
          <w:tcPr>
            <w:tcW w:w="7645" w:type="dxa"/>
            <w:vAlign w:val="center"/>
          </w:tcPr>
          <w:p w:rsidR="00DD1CE5" w:rsidRPr="0048689D" w:rsidRDefault="00DD1CE5" w:rsidP="007B0A2D">
            <w:pPr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Komplet tekstów pierwotnych aktów prawnych (zeskanowanych) identycznych co do formy, jak tekst opublikowany w wersji papierowej w Dzienniku Ustaw i Monitorze Polskim (dotyczy wersji papierowej do 2012 r.) Dopuszcza się możliwość przeglądania poprzez Internet.</w:t>
            </w:r>
          </w:p>
        </w:tc>
        <w:tc>
          <w:tcPr>
            <w:tcW w:w="1843" w:type="dxa"/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noWrap/>
            <w:vAlign w:val="bottom"/>
          </w:tcPr>
          <w:p w:rsidR="00DD1CE5" w:rsidRPr="0048689D" w:rsidRDefault="00DD1CE5" w:rsidP="007B0A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689D">
              <w:rPr>
                <w:rFonts w:ascii="Arial" w:hAnsi="Arial" w:cs="Arial"/>
                <w:sz w:val="22"/>
                <w:szCs w:val="22"/>
              </w:rPr>
              <w:t xml:space="preserve">Komplet tekstów projektów ustaw wraz z uzasadnieniami wniesione od IV kadencji Sejmu </w:t>
            </w:r>
          </w:p>
        </w:tc>
        <w:tc>
          <w:tcPr>
            <w:tcW w:w="1843" w:type="dxa"/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DD1CE5" w:rsidRPr="0048689D" w:rsidTr="007B0A2D">
        <w:trPr>
          <w:trHeight w:val="1020"/>
        </w:trPr>
        <w:tc>
          <w:tcPr>
            <w:tcW w:w="7645" w:type="dxa"/>
            <w:vAlign w:val="center"/>
          </w:tcPr>
          <w:p w:rsidR="00DD1CE5" w:rsidRPr="0048689D" w:rsidRDefault="00DD1CE5" w:rsidP="007B0A2D">
            <w:pPr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Komplet ujednoliconych i ocenianych co do obowiązywania tekstów aktów prawnych z Dziennika Urzędowego UE seria L- wydanie polskie i serii C- wydanie polskie, oraz polskie wydanie specjalne; wraz z kompletem informacji formalnych o aktach opublikowanych w Dz. Urz. seria L i C wydanie polskie oraz wydanie specjalne (co najmniej: identyfikator, tytuł, organ wydający, data uchwalenia lub wydania aktu, data ogłoszenia, data wejścia w życie).</w:t>
            </w:r>
          </w:p>
        </w:tc>
        <w:tc>
          <w:tcPr>
            <w:tcW w:w="1843" w:type="dxa"/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1 maja 2004 r.</w:t>
            </w:r>
          </w:p>
        </w:tc>
      </w:tr>
      <w:tr w:rsidR="00DD1CE5" w:rsidRPr="0048689D" w:rsidTr="007B0A2D">
        <w:trPr>
          <w:trHeight w:val="510"/>
        </w:trPr>
        <w:tc>
          <w:tcPr>
            <w:tcW w:w="7645" w:type="dxa"/>
            <w:vAlign w:val="center"/>
          </w:tcPr>
          <w:p w:rsidR="00DD1CE5" w:rsidRPr="0048689D" w:rsidRDefault="00DD1CE5" w:rsidP="007B0A2D">
            <w:pPr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Ujednolicone teksty aktów prawnych opublikowanych w Dziennikach Urzędowych naczelnych i centralnych organów administracji rządowej (i stanowiących kontynuacje dzienników wydanych przez urząd występujący pod inną nazwą)</w:t>
            </w:r>
          </w:p>
        </w:tc>
        <w:tc>
          <w:tcPr>
            <w:tcW w:w="1843" w:type="dxa"/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vAlign w:val="center"/>
          </w:tcPr>
          <w:p w:rsidR="00DD1CE5" w:rsidRPr="0048689D" w:rsidRDefault="00DD1CE5" w:rsidP="007B0A2D">
            <w:pPr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Wszystkie akty obowiązujące oraz oczekujące.</w:t>
            </w:r>
          </w:p>
        </w:tc>
        <w:tc>
          <w:tcPr>
            <w:tcW w:w="1843" w:type="dxa"/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DD1CE5" w:rsidRPr="0048689D" w:rsidTr="007B0A2D">
        <w:trPr>
          <w:trHeight w:val="255"/>
        </w:trPr>
        <w:tc>
          <w:tcPr>
            <w:tcW w:w="7645" w:type="dxa"/>
            <w:vAlign w:val="bottom"/>
          </w:tcPr>
          <w:p w:rsidR="00DD1CE5" w:rsidRPr="0048689D" w:rsidRDefault="00DD1CE5" w:rsidP="007B0A2D">
            <w:pPr>
              <w:rPr>
                <w:rFonts w:ascii="Arial" w:hAnsi="Arial" w:cs="Arial"/>
                <w:sz w:val="22"/>
                <w:szCs w:val="22"/>
              </w:rPr>
            </w:pPr>
            <w:r w:rsidRPr="0048689D">
              <w:rPr>
                <w:rFonts w:ascii="Arial" w:hAnsi="Arial" w:cs="Arial"/>
                <w:sz w:val="22"/>
                <w:szCs w:val="22"/>
              </w:rPr>
              <w:t>Zbiór obowiązujących formularzy urzędowych opublikowanych w Dziennikach Ustaw i Monitorach Polskich.</w:t>
            </w:r>
          </w:p>
        </w:tc>
        <w:tc>
          <w:tcPr>
            <w:tcW w:w="1843" w:type="dxa"/>
            <w:vAlign w:val="center"/>
          </w:tcPr>
          <w:p w:rsidR="00DD1CE5" w:rsidRPr="0048689D" w:rsidRDefault="00DD1CE5" w:rsidP="007B0A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689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</w:tbl>
    <w:p w:rsidR="00DD1CE5" w:rsidRDefault="00DD1CE5" w:rsidP="00DD1CE5">
      <w:pPr>
        <w:jc w:val="both"/>
        <w:rPr>
          <w:rFonts w:ascii="Arial" w:hAnsi="Arial" w:cs="Arial"/>
          <w:sz w:val="22"/>
          <w:szCs w:val="22"/>
        </w:rPr>
      </w:pPr>
    </w:p>
    <w:p w:rsidR="00DD1CE5" w:rsidRPr="0048689D" w:rsidRDefault="00DD1CE5" w:rsidP="00DD1CE5">
      <w:pPr>
        <w:rPr>
          <w:rFonts w:ascii="Arial" w:hAnsi="Arial" w:cs="Arial"/>
          <w:b/>
          <w:sz w:val="22"/>
          <w:szCs w:val="22"/>
        </w:rPr>
      </w:pPr>
      <w:r w:rsidRPr="0048689D">
        <w:rPr>
          <w:rFonts w:ascii="Arial" w:hAnsi="Arial" w:cs="Arial"/>
          <w:b/>
          <w:sz w:val="22"/>
          <w:szCs w:val="22"/>
        </w:rPr>
        <w:t xml:space="preserve">II. Orzecznictwo </w:t>
      </w:r>
      <w:r w:rsidR="003B0837">
        <w:rPr>
          <w:rFonts w:ascii="Arial" w:hAnsi="Arial" w:cs="Arial"/>
          <w:b/>
          <w:sz w:val="22"/>
          <w:szCs w:val="22"/>
        </w:rPr>
        <w:t>ocenione co do aktualności</w:t>
      </w:r>
    </w:p>
    <w:p w:rsidR="00DD1CE5" w:rsidRPr="0048689D" w:rsidRDefault="00DD1CE5" w:rsidP="00DD1CE5">
      <w:pPr>
        <w:numPr>
          <w:ilvl w:val="0"/>
          <w:numId w:val="3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Publikowane i n</w:t>
      </w:r>
      <w:r w:rsidRPr="0048689D">
        <w:rPr>
          <w:rFonts w:ascii="Arial" w:hAnsi="Arial" w:cs="Arial"/>
          <w:sz w:val="22"/>
          <w:szCs w:val="22"/>
        </w:rPr>
        <w:t>iep</w:t>
      </w:r>
      <w:r>
        <w:rPr>
          <w:rFonts w:ascii="Arial" w:hAnsi="Arial" w:cs="Arial"/>
          <w:sz w:val="22"/>
          <w:szCs w:val="22"/>
        </w:rPr>
        <w:t xml:space="preserve">ublikowane orzeczenia </w:t>
      </w:r>
      <w:r w:rsidRPr="0048689D">
        <w:rPr>
          <w:rFonts w:ascii="Arial" w:hAnsi="Arial" w:cs="Arial"/>
          <w:sz w:val="22"/>
          <w:szCs w:val="22"/>
        </w:rPr>
        <w:t>Sądu Najwyższego, Naczelnego Sądu Administracyjnego, Wojewódzkich Sądów Administracyjnych, Trybunału Konstytucyjnego, sądów apelacyjnych oraz Sądu Konkurencji i Konsumentów</w:t>
      </w:r>
    </w:p>
    <w:p w:rsidR="00DD1CE5" w:rsidRPr="0048689D" w:rsidRDefault="00DD1CE5" w:rsidP="00DD1CE5">
      <w:pPr>
        <w:numPr>
          <w:ilvl w:val="0"/>
          <w:numId w:val="3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Orzeczenia Sądów Powszechnych</w:t>
      </w:r>
    </w:p>
    <w:p w:rsidR="00DD1CE5" w:rsidRPr="0048689D" w:rsidRDefault="00DD1CE5" w:rsidP="00DD1CE5">
      <w:pPr>
        <w:numPr>
          <w:ilvl w:val="0"/>
          <w:numId w:val="3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Orzeczenia Zespołu Arbitrów/Krajowej Izby Odwoławczej przy Prezesie Urzędu Zamówień Publicznych/ Krajowej Izby Odwoławczej</w:t>
      </w:r>
    </w:p>
    <w:p w:rsidR="00DD1CE5" w:rsidRPr="0048689D" w:rsidRDefault="00DD1CE5" w:rsidP="00DD1CE5">
      <w:pPr>
        <w:numPr>
          <w:ilvl w:val="0"/>
          <w:numId w:val="3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lastRenderedPageBreak/>
        <w:t>Orzeczenia administracyjne w tym m. in. Głównej Komisji Orzekającej w Sprawach o Naruszenie Dyscypliny Finansów Publicznych przy Ministerstwie Finansów, Samorządowych Kolegiów Odwoławczych, Regionalnych Izb Obrachunkowych</w:t>
      </w:r>
    </w:p>
    <w:p w:rsidR="00DD1CE5" w:rsidRPr="0048689D" w:rsidRDefault="00DD1CE5" w:rsidP="00DD1CE5">
      <w:pPr>
        <w:numPr>
          <w:ilvl w:val="0"/>
          <w:numId w:val="3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Orzeczenia Europejskiego Trybunału Praw Człowieka w Strasburgu</w:t>
      </w:r>
    </w:p>
    <w:p w:rsidR="00DD1CE5" w:rsidRPr="0048689D" w:rsidRDefault="00DD1CE5" w:rsidP="00DD1CE5">
      <w:pPr>
        <w:numPr>
          <w:ilvl w:val="0"/>
          <w:numId w:val="3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Orzeczenia Europejskiego Trybunału Sprawiedliwości w Luksemburgu</w:t>
      </w:r>
    </w:p>
    <w:p w:rsidR="00B56398" w:rsidRPr="00B56398" w:rsidRDefault="00DD1CE5" w:rsidP="00B56398">
      <w:pPr>
        <w:numPr>
          <w:ilvl w:val="0"/>
          <w:numId w:val="3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Orzeczenia Głównej Komisji Arbitrażowej</w:t>
      </w:r>
    </w:p>
    <w:p w:rsidR="00DD1CE5" w:rsidRPr="0048689D" w:rsidRDefault="00DD1CE5" w:rsidP="00DD1CE5">
      <w:pPr>
        <w:numPr>
          <w:ilvl w:val="0"/>
          <w:numId w:val="3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Orzeczenia Regionalnych Komisji Orzekających w sprawach o naruszenie dyscypliny finansów publicznych</w:t>
      </w:r>
    </w:p>
    <w:p w:rsidR="00DD1CE5" w:rsidRPr="0048689D" w:rsidRDefault="00DD1CE5" w:rsidP="00DD1CE5">
      <w:pPr>
        <w:numPr>
          <w:ilvl w:val="0"/>
          <w:numId w:val="3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Orzeczenia Resortowych Komisji Orzekających w sprawach o naruszenie dyscypliny finansów publicznych</w:t>
      </w:r>
    </w:p>
    <w:p w:rsidR="00DD1CE5" w:rsidRPr="0048689D" w:rsidRDefault="00DD1CE5" w:rsidP="00DD1CE5">
      <w:pPr>
        <w:numPr>
          <w:ilvl w:val="0"/>
          <w:numId w:val="3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Teksty uzasadnień bądź tez Europejskiego Trybunału Sprawiedliwości w Luksemburgu w języku polskim</w:t>
      </w:r>
    </w:p>
    <w:p w:rsidR="00DD1CE5" w:rsidRPr="0048689D" w:rsidRDefault="00DD1CE5" w:rsidP="00DD1CE5">
      <w:pPr>
        <w:ind w:left="283" w:hanging="357"/>
        <w:rPr>
          <w:rFonts w:ascii="Arial" w:hAnsi="Arial" w:cs="Arial"/>
          <w:sz w:val="22"/>
          <w:szCs w:val="22"/>
        </w:rPr>
      </w:pPr>
    </w:p>
    <w:p w:rsidR="00DD1CE5" w:rsidRPr="0048689D" w:rsidRDefault="00DD1CE5" w:rsidP="00DD1CE5">
      <w:pPr>
        <w:jc w:val="both"/>
        <w:rPr>
          <w:rFonts w:ascii="Arial" w:hAnsi="Arial" w:cs="Arial"/>
          <w:b/>
          <w:sz w:val="22"/>
          <w:szCs w:val="22"/>
        </w:rPr>
      </w:pPr>
      <w:r w:rsidRPr="0048689D">
        <w:rPr>
          <w:rFonts w:ascii="Arial" w:hAnsi="Arial" w:cs="Arial"/>
          <w:b/>
          <w:sz w:val="22"/>
          <w:szCs w:val="22"/>
        </w:rPr>
        <w:t>III. Literatura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Bibliografia prawnicza rozumiana jako wykaz informacji o dokumentach piśmienniczych (książki, czasopisma, prace autorskie), zapisy bibliograficzne zgromadzone i opracowane pod względem merytorycznym.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ustawy Kodeks cywilny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ustawy Kodeks postępowania cywilnego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ustawy Kodeks karny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ustawy Kodeks postępowania karnego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ustawy Kodeks postępowania administracyjnego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ustawy Prawo o postępowaniu przed sądami administracyjnymi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ustawy Kodeks spółek handlowych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ustawy Kodeks pracy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ustawy Kodeks rodzinny i opiekuńczy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ustawy Ordynacja podatkowa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Konstytucji Rzeczypospolitej Polskiej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Kodeksu karnego skarbowego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Kodeksu karnego wykonawczego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Kodeksu postępowania w sprawach o wykroczenia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Kodeksu wykroczeń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ustawy prawo upadłościowe i naprawcze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ustawy o finansach publicznych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ustawy o postępowaniu egzekucyjnym w administracji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ustawy o dostępie do informacji publicznej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dot. ochrony danych osobowych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 xml:space="preserve">Komentarze z zakresu prawa ubezpieczeniowego gospodarczego 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 xml:space="preserve">Komentarze dot. prawa pracy 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ustawy o ustroju sądów powszechnych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z zakresu prawa spółdzielczego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prawa ochrony środowiska</w:t>
      </w:r>
    </w:p>
    <w:p w:rsidR="00DD1CE5" w:rsidRPr="00302013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dot. prawa wodnego</w:t>
      </w:r>
    </w:p>
    <w:p w:rsidR="00DD1CE5" w:rsidRPr="009E4ED4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 do</w:t>
      </w:r>
      <w:r>
        <w:rPr>
          <w:rFonts w:ascii="Arial" w:hAnsi="Arial" w:cs="Arial"/>
          <w:color w:val="000000"/>
          <w:sz w:val="22"/>
          <w:szCs w:val="22"/>
        </w:rPr>
        <w:t>t.</w:t>
      </w:r>
      <w:r w:rsidRPr="0048689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prawa </w:t>
      </w:r>
      <w:r w:rsidRPr="0048689D">
        <w:rPr>
          <w:rFonts w:ascii="Arial" w:hAnsi="Arial" w:cs="Arial"/>
          <w:color w:val="000000"/>
          <w:sz w:val="22"/>
          <w:szCs w:val="22"/>
        </w:rPr>
        <w:t>morskiego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z zakresu prawa budowlanego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dot. planowania i zagospodarowania przestrzennego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związane z tematyką zamówień publicznych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z zakresu prawa ochrony konkurencji i konsumentów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dot. prawa telekomunikacyjnego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dot. prawa konstytucyjnego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dot. prawa energetycznego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dotyczące gospodarki nieruchomościami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dotyczące prawa upadłościowego i naprawczego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z zakresu prawa własności intelektualnej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dot. kosztów sądowych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lastRenderedPageBreak/>
        <w:t>Komentarze dot. ubezpieczeń społecznych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dot. prawa rodzinnego i opiekuńczego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dot. prawa samorządowego</w:t>
      </w:r>
    </w:p>
    <w:p w:rsidR="00DD1CE5" w:rsidRPr="00AC4D3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dot. prawa podatkowego</w:t>
      </w:r>
    </w:p>
    <w:p w:rsidR="00DD1CE5" w:rsidRPr="00AC4D3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AC4D3D">
        <w:rPr>
          <w:rFonts w:ascii="Arial" w:hAnsi="Arial" w:cs="Arial"/>
          <w:color w:val="000000"/>
          <w:sz w:val="22"/>
          <w:szCs w:val="22"/>
        </w:rPr>
        <w:t>Komentarze dot. bezpieczeństwa i higieny pracy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Komentarze do aktów prawnych Unii Europejskiej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Monografie dotyczące prawa polskiego i europejskiego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Monografie związane z tematyką zamówień publicznych</w:t>
      </w:r>
    </w:p>
    <w:p w:rsidR="00DD1CE5" w:rsidRPr="004868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Glosy</w:t>
      </w:r>
    </w:p>
    <w:p w:rsidR="00DD1CE5" w:rsidRPr="007F0907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color w:val="000000"/>
          <w:sz w:val="22"/>
          <w:szCs w:val="22"/>
        </w:rPr>
        <w:t>Dostęp do prasowych czasopism z zakresu prawa i administracji, aktualnie ukazujących się w Polsce, zawierających pełne teksty artykułów lub główne tezy (fragmenty artykułu). Dopuszcza się dostęp przez Internet</w:t>
      </w:r>
    </w:p>
    <w:p w:rsidR="00DD1CE5" w:rsidRPr="000F40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Wzory dokumentów</w:t>
      </w:r>
    </w:p>
    <w:p w:rsidR="00DD1CE5" w:rsidRPr="000F409D" w:rsidRDefault="00DD1CE5" w:rsidP="00DD1CE5">
      <w:pPr>
        <w:numPr>
          <w:ilvl w:val="0"/>
          <w:numId w:val="4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0F409D">
        <w:rPr>
          <w:rFonts w:ascii="Arial" w:hAnsi="Arial" w:cs="Arial"/>
          <w:sz w:val="22"/>
          <w:szCs w:val="22"/>
        </w:rPr>
        <w:t>Komplet ogłoszeń opublikowanych w Monitorze Sadowym i Gospodarczym od wejścia w</w:t>
      </w:r>
      <w:r>
        <w:rPr>
          <w:rFonts w:ascii="Arial" w:hAnsi="Arial" w:cs="Arial"/>
          <w:sz w:val="22"/>
          <w:szCs w:val="22"/>
        </w:rPr>
        <w:t> </w:t>
      </w:r>
      <w:r w:rsidRPr="000F409D">
        <w:rPr>
          <w:rFonts w:ascii="Arial" w:hAnsi="Arial" w:cs="Arial"/>
          <w:sz w:val="22"/>
          <w:szCs w:val="22"/>
        </w:rPr>
        <w:t xml:space="preserve">życie ustawy z dnia 30 sierpnia 1997 r. o Krajowym Rejestrze Sądowym. Dopuszcza się połączenie z </w:t>
      </w:r>
      <w:proofErr w:type="spellStart"/>
      <w:r w:rsidRPr="000F409D">
        <w:rPr>
          <w:rFonts w:ascii="Arial" w:hAnsi="Arial" w:cs="Arial"/>
          <w:sz w:val="22"/>
          <w:szCs w:val="22"/>
        </w:rPr>
        <w:t>internetem</w:t>
      </w:r>
      <w:proofErr w:type="spellEnd"/>
      <w:r w:rsidRPr="000F409D">
        <w:rPr>
          <w:rFonts w:ascii="Arial" w:hAnsi="Arial" w:cs="Arial"/>
          <w:sz w:val="22"/>
          <w:szCs w:val="22"/>
        </w:rPr>
        <w:t>.</w:t>
      </w:r>
    </w:p>
    <w:p w:rsidR="00DD1CE5" w:rsidRPr="0048689D" w:rsidRDefault="00DD1CE5" w:rsidP="00DD1CE5">
      <w:pPr>
        <w:pStyle w:val="Nagwek1"/>
        <w:spacing w:line="23" w:lineRule="atLeast"/>
        <w:ind w:hanging="360"/>
        <w:jc w:val="both"/>
        <w:rPr>
          <w:sz w:val="22"/>
          <w:szCs w:val="22"/>
        </w:rPr>
      </w:pPr>
      <w:r w:rsidRPr="0048689D">
        <w:rPr>
          <w:sz w:val="22"/>
          <w:szCs w:val="22"/>
          <w:lang w:eastAsia="pl-PL"/>
        </w:rPr>
        <w:t>IV.</w:t>
      </w:r>
      <w:bookmarkStart w:id="1" w:name="_Toc337536901"/>
      <w:r w:rsidRPr="0048689D">
        <w:rPr>
          <w:sz w:val="22"/>
          <w:szCs w:val="22"/>
        </w:rPr>
        <w:t xml:space="preserve"> Wymagania funkcjonalne </w:t>
      </w:r>
    </w:p>
    <w:p w:rsidR="00DD1CE5" w:rsidRPr="0048689D" w:rsidRDefault="00DD1CE5" w:rsidP="00DD1CE5">
      <w:pPr>
        <w:pStyle w:val="Nagwek1"/>
        <w:spacing w:line="23" w:lineRule="atLeast"/>
        <w:ind w:hanging="360"/>
        <w:jc w:val="both"/>
        <w:rPr>
          <w:sz w:val="22"/>
          <w:szCs w:val="22"/>
        </w:rPr>
      </w:pPr>
      <w:r w:rsidRPr="0048689D">
        <w:rPr>
          <w:sz w:val="22"/>
          <w:szCs w:val="22"/>
        </w:rPr>
        <w:t>1. organizacja Zasobów Systemu</w:t>
      </w:r>
      <w:bookmarkEnd w:id="1"/>
    </w:p>
    <w:p w:rsidR="00DD1CE5" w:rsidRPr="0048689D" w:rsidRDefault="00DD1CE5" w:rsidP="00DD1CE5">
      <w:pPr>
        <w:numPr>
          <w:ilvl w:val="1"/>
          <w:numId w:val="5"/>
        </w:numPr>
        <w:tabs>
          <w:tab w:val="clear" w:pos="792"/>
          <w:tab w:val="num" w:pos="284"/>
          <w:tab w:val="num" w:pos="1260"/>
          <w:tab w:val="num" w:pos="1332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Metryka aktu prawnego powinna zawierać w szczególności następujące pola informacyjne:</w:t>
      </w:r>
    </w:p>
    <w:p w:rsidR="00DD1CE5" w:rsidRPr="0048689D" w:rsidRDefault="00DD1CE5" w:rsidP="00DD1CE5">
      <w:pPr>
        <w:tabs>
          <w:tab w:val="num" w:pos="284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Autor,</w:t>
      </w:r>
    </w:p>
    <w:p w:rsidR="00DD1CE5" w:rsidRPr="0048689D" w:rsidRDefault="00DD1CE5" w:rsidP="00DD1CE5">
      <w:pPr>
        <w:tabs>
          <w:tab w:val="num" w:pos="284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Tytuł,</w:t>
      </w:r>
    </w:p>
    <w:p w:rsidR="00DD1CE5" w:rsidRPr="0048689D" w:rsidRDefault="00DD1CE5" w:rsidP="00DD1CE5">
      <w:pPr>
        <w:tabs>
          <w:tab w:val="num" w:pos="284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Data aktu,</w:t>
      </w:r>
    </w:p>
    <w:p w:rsidR="00DD1CE5" w:rsidRPr="0048689D" w:rsidRDefault="00DD1CE5" w:rsidP="00DD1CE5">
      <w:pPr>
        <w:tabs>
          <w:tab w:val="num" w:pos="284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Data ogłoszenia,</w:t>
      </w:r>
    </w:p>
    <w:p w:rsidR="00DD1CE5" w:rsidRPr="0048689D" w:rsidRDefault="00DD1CE5" w:rsidP="00DD1CE5">
      <w:pPr>
        <w:tabs>
          <w:tab w:val="num" w:pos="284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Data wejścia w życie,  w tym wejście w życie poszczególnych przepisów prawnych,</w:t>
      </w:r>
    </w:p>
    <w:p w:rsidR="00DD1CE5" w:rsidRPr="0048689D" w:rsidRDefault="00DD1CE5" w:rsidP="00DD1CE5">
      <w:pPr>
        <w:tabs>
          <w:tab w:val="num" w:pos="284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 xml:space="preserve">Relacje między Dokumentami wymienione w pkt. </w:t>
      </w:r>
      <w:r w:rsidRPr="0048689D">
        <w:rPr>
          <w:rFonts w:ascii="Arial" w:hAnsi="Arial" w:cs="Arial"/>
          <w:sz w:val="22"/>
          <w:szCs w:val="22"/>
        </w:rPr>
        <w:fldChar w:fldCharType="begin"/>
      </w:r>
      <w:r w:rsidRPr="0048689D">
        <w:rPr>
          <w:rFonts w:ascii="Arial" w:hAnsi="Arial" w:cs="Arial"/>
          <w:sz w:val="22"/>
          <w:szCs w:val="22"/>
        </w:rPr>
        <w:instrText xml:space="preserve"> REF _Ref337203637 \r \h  \* MERGEFORMAT </w:instrText>
      </w:r>
      <w:r w:rsidRPr="0048689D">
        <w:rPr>
          <w:rFonts w:ascii="Arial" w:hAnsi="Arial" w:cs="Arial"/>
          <w:sz w:val="22"/>
          <w:szCs w:val="22"/>
        </w:rPr>
      </w:r>
      <w:r w:rsidRPr="0048689D">
        <w:rPr>
          <w:rFonts w:ascii="Arial" w:hAnsi="Arial" w:cs="Arial"/>
          <w:sz w:val="22"/>
          <w:szCs w:val="22"/>
        </w:rPr>
        <w:fldChar w:fldCharType="separate"/>
      </w:r>
      <w:r w:rsidR="0038722D">
        <w:rPr>
          <w:rFonts w:ascii="Arial" w:hAnsi="Arial" w:cs="Arial"/>
          <w:sz w:val="22"/>
          <w:szCs w:val="22"/>
        </w:rPr>
        <w:t>5</w:t>
      </w:r>
      <w:r w:rsidRPr="0048689D">
        <w:rPr>
          <w:rFonts w:ascii="Arial" w:hAnsi="Arial" w:cs="Arial"/>
          <w:sz w:val="22"/>
          <w:szCs w:val="22"/>
        </w:rPr>
        <w:fldChar w:fldCharType="end"/>
      </w:r>
      <w:r w:rsidRPr="0048689D">
        <w:rPr>
          <w:rFonts w:ascii="Arial" w:hAnsi="Arial" w:cs="Arial"/>
          <w:sz w:val="22"/>
          <w:szCs w:val="22"/>
        </w:rPr>
        <w:t>,</w:t>
      </w:r>
    </w:p>
    <w:p w:rsidR="00DD1CE5" w:rsidRPr="0048689D" w:rsidRDefault="00DD1CE5" w:rsidP="00DD1CE5">
      <w:pPr>
        <w:tabs>
          <w:tab w:val="num" w:pos="284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 xml:space="preserve">Status aktu prawnego, będący informacją o aktualnym stanie prawnym aktu. </w:t>
      </w:r>
    </w:p>
    <w:p w:rsidR="00DD1CE5" w:rsidRPr="0048689D" w:rsidRDefault="00DD1CE5" w:rsidP="00DD1CE5">
      <w:pPr>
        <w:numPr>
          <w:ilvl w:val="1"/>
          <w:numId w:val="5"/>
        </w:numPr>
        <w:tabs>
          <w:tab w:val="clear" w:pos="792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Metryka pozostałych Dokumentów wchodzących w skład Zasobów Systemu powinna zawierać w szczególności następujące informacje:</w:t>
      </w:r>
    </w:p>
    <w:p w:rsidR="00DD1CE5" w:rsidRPr="0048689D" w:rsidRDefault="00DD1CE5" w:rsidP="00DD1CE5">
      <w:pPr>
        <w:tabs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Autor Dokumentu,</w:t>
      </w:r>
    </w:p>
    <w:p w:rsidR="00DD1CE5" w:rsidRPr="0048689D" w:rsidRDefault="00DD1CE5" w:rsidP="00DD1CE5">
      <w:pPr>
        <w:tabs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Tytuł Dokumentu,</w:t>
      </w:r>
    </w:p>
    <w:p w:rsidR="00DD1CE5" w:rsidRPr="0048689D" w:rsidRDefault="00DD1CE5" w:rsidP="00DD1CE5">
      <w:pPr>
        <w:tabs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Data publikacji Dokumentu,</w:t>
      </w:r>
    </w:p>
    <w:p w:rsidR="00DD1CE5" w:rsidRPr="0048689D" w:rsidRDefault="00DD1CE5" w:rsidP="00DD1CE5">
      <w:pPr>
        <w:tabs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Publikator Dokumentu (o ile taki istnieje).</w:t>
      </w:r>
    </w:p>
    <w:p w:rsidR="00DD1CE5" w:rsidRPr="0048689D" w:rsidRDefault="00DD1CE5" w:rsidP="00DD1CE5">
      <w:pPr>
        <w:numPr>
          <w:ilvl w:val="1"/>
          <w:numId w:val="5"/>
        </w:numPr>
        <w:tabs>
          <w:tab w:val="clear" w:pos="792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System powinien wyświetlać wszystkie daty wejścia aktu w życie.</w:t>
      </w:r>
    </w:p>
    <w:p w:rsidR="00DD1CE5" w:rsidRPr="0048689D" w:rsidRDefault="00DD1CE5" w:rsidP="00DD1CE5">
      <w:pPr>
        <w:numPr>
          <w:ilvl w:val="1"/>
          <w:numId w:val="5"/>
        </w:numPr>
        <w:tabs>
          <w:tab w:val="clear" w:pos="792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System powinien umożliwiać dokonanie oceny co do obowiązywania (akty oczekujące, akty obowiązujące, akty uchylone) następujących publikatorów aktów prawnych:</w:t>
      </w:r>
    </w:p>
    <w:p w:rsidR="00DD1CE5" w:rsidRPr="0048689D" w:rsidRDefault="00DD1CE5" w:rsidP="00DD1CE5">
      <w:pPr>
        <w:tabs>
          <w:tab w:val="num" w:pos="284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Dziennik Ustaw,</w:t>
      </w:r>
    </w:p>
    <w:p w:rsidR="00DD1CE5" w:rsidRPr="0048689D" w:rsidRDefault="00DD1CE5" w:rsidP="00DD1CE5">
      <w:pPr>
        <w:tabs>
          <w:tab w:val="num" w:pos="284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Monitor Polski,</w:t>
      </w:r>
    </w:p>
    <w:p w:rsidR="00DD1CE5" w:rsidRPr="0048689D" w:rsidRDefault="00DD1CE5" w:rsidP="00DD1CE5">
      <w:pPr>
        <w:tabs>
          <w:tab w:val="num" w:pos="284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Dzienniki urzędowe,</w:t>
      </w:r>
    </w:p>
    <w:p w:rsidR="00DD1CE5" w:rsidRPr="0048689D" w:rsidRDefault="00DD1CE5" w:rsidP="00DD1CE5">
      <w:pPr>
        <w:tabs>
          <w:tab w:val="num" w:pos="284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Dzienniki resortowe,</w:t>
      </w:r>
    </w:p>
    <w:p w:rsidR="00DD1CE5" w:rsidRPr="0048689D" w:rsidRDefault="00DD1CE5" w:rsidP="00DD1CE5">
      <w:pPr>
        <w:tabs>
          <w:tab w:val="num" w:pos="284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Wojewódzkie dzienniki urzędowe.</w:t>
      </w:r>
    </w:p>
    <w:p w:rsidR="00DD1CE5" w:rsidRPr="0048689D" w:rsidRDefault="00DD1CE5" w:rsidP="00DD1CE5">
      <w:pPr>
        <w:numPr>
          <w:ilvl w:val="1"/>
          <w:numId w:val="5"/>
        </w:numPr>
        <w:tabs>
          <w:tab w:val="clear" w:pos="792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bookmarkStart w:id="2" w:name="_Ref337203637"/>
      <w:r w:rsidRPr="0048689D">
        <w:rPr>
          <w:rFonts w:ascii="Arial" w:hAnsi="Arial" w:cs="Arial"/>
          <w:sz w:val="22"/>
          <w:szCs w:val="22"/>
        </w:rPr>
        <w:t>System powinien posiadać mechanizm wewnętrznych odesłań między Zasobami Systemu w postaci aktywnych odnośników (hiperłączy) do powiązanych Dokumentów. Odnośniki powinny być wyróżnione w treści Dokumentów w widoczny sposób. Mechanizm wewnętrznych odesłań powinien obejmować w szczególności następujące relacje pomiędzy Dokumentami:</w:t>
      </w:r>
      <w:bookmarkEnd w:id="2"/>
    </w:p>
    <w:p w:rsidR="00DD1CE5" w:rsidRPr="0048689D" w:rsidRDefault="00DD1CE5" w:rsidP="00DD1CE5">
      <w:pPr>
        <w:tabs>
          <w:tab w:val="num" w:pos="540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„Zmiana”,</w:t>
      </w:r>
    </w:p>
    <w:p w:rsidR="00DD1CE5" w:rsidRPr="0048689D" w:rsidRDefault="00DD1CE5" w:rsidP="00DD1CE5">
      <w:pPr>
        <w:tabs>
          <w:tab w:val="num" w:pos="540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„Sprostowanie”,</w:t>
      </w:r>
    </w:p>
    <w:p w:rsidR="00DD1CE5" w:rsidRPr="0048689D" w:rsidRDefault="00DD1CE5" w:rsidP="00DD1CE5">
      <w:pPr>
        <w:tabs>
          <w:tab w:val="num" w:pos="540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„Zmiana wynikająca z”,</w:t>
      </w:r>
    </w:p>
    <w:p w:rsidR="00DD1CE5" w:rsidRPr="0048689D" w:rsidRDefault="00DD1CE5" w:rsidP="00DD1CE5">
      <w:pPr>
        <w:tabs>
          <w:tab w:val="num" w:pos="540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„Uchylenie”,</w:t>
      </w:r>
    </w:p>
    <w:p w:rsidR="00DD1CE5" w:rsidRPr="0048689D" w:rsidRDefault="00DD1CE5" w:rsidP="00DD1CE5">
      <w:pPr>
        <w:tabs>
          <w:tab w:val="num" w:pos="540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„Wykonanie” („podstawa prawna”),</w:t>
      </w:r>
    </w:p>
    <w:p w:rsidR="00DD1CE5" w:rsidRPr="0048689D" w:rsidRDefault="00DD1CE5" w:rsidP="00DD1CE5">
      <w:pPr>
        <w:tabs>
          <w:tab w:val="num" w:pos="540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 xml:space="preserve">„Wprowadzenie”, </w:t>
      </w:r>
    </w:p>
    <w:p w:rsidR="00DD1CE5" w:rsidRPr="0048689D" w:rsidRDefault="00DD1CE5" w:rsidP="00DD1CE5">
      <w:pPr>
        <w:tabs>
          <w:tab w:val="num" w:pos="540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„Interpretacja”,</w:t>
      </w:r>
    </w:p>
    <w:p w:rsidR="00DD1CE5" w:rsidRPr="0048689D" w:rsidRDefault="00DD1CE5" w:rsidP="00DD1CE5">
      <w:pPr>
        <w:tabs>
          <w:tab w:val="num" w:pos="540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„Odesłanie”,</w:t>
      </w:r>
    </w:p>
    <w:p w:rsidR="00DD1CE5" w:rsidRPr="0048689D" w:rsidRDefault="00DD1CE5" w:rsidP="00DD1CE5">
      <w:pPr>
        <w:tabs>
          <w:tab w:val="num" w:pos="540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lastRenderedPageBreak/>
        <w:t>„Implementacja”.</w:t>
      </w:r>
    </w:p>
    <w:p w:rsidR="00DD1CE5" w:rsidRPr="0048689D" w:rsidRDefault="00DD1CE5" w:rsidP="00DD1CE5">
      <w:pPr>
        <w:numPr>
          <w:ilvl w:val="1"/>
          <w:numId w:val="5"/>
        </w:numPr>
        <w:tabs>
          <w:tab w:val="clear" w:pos="792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 xml:space="preserve">System powinien umożliwiać przeglądanie historii zmian w aktach prawnych, które zaszły od momentu ich uchwalenia/wydania do czasu ostatniej Aktualizacji Systemu, m.in. data uchwalenia, data zmiany oraz zakres zmian. </w:t>
      </w:r>
    </w:p>
    <w:p w:rsidR="00DD1CE5" w:rsidRPr="0048689D" w:rsidRDefault="00DD1CE5" w:rsidP="00DD1CE5">
      <w:pPr>
        <w:numPr>
          <w:ilvl w:val="1"/>
          <w:numId w:val="5"/>
        </w:numPr>
        <w:tabs>
          <w:tab w:val="clear" w:pos="792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bookmarkStart w:id="3" w:name="_Ref337204845"/>
      <w:r w:rsidRPr="0048689D">
        <w:rPr>
          <w:rFonts w:ascii="Arial" w:hAnsi="Arial" w:cs="Arial"/>
          <w:sz w:val="22"/>
          <w:szCs w:val="22"/>
        </w:rPr>
        <w:t>System powinien posiadać co najmniej następujące spisy porządkujące Zasoby Systemu:</w:t>
      </w:r>
      <w:bookmarkEnd w:id="3"/>
    </w:p>
    <w:p w:rsidR="00DD1CE5" w:rsidRPr="0048689D" w:rsidRDefault="00DD1CE5" w:rsidP="00DD1CE5">
      <w:pPr>
        <w:tabs>
          <w:tab w:val="num" w:pos="284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Tematyczny indeks haseł występujących w Dokumentach,</w:t>
      </w:r>
    </w:p>
    <w:p w:rsidR="00DD1CE5" w:rsidRPr="0048689D" w:rsidRDefault="00DD1CE5" w:rsidP="00DD1CE5">
      <w:pPr>
        <w:tabs>
          <w:tab w:val="num" w:pos="284"/>
          <w:tab w:val="num" w:pos="162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bookmarkStart w:id="4" w:name="_Ref336853843"/>
      <w:r w:rsidRPr="0048689D">
        <w:rPr>
          <w:rFonts w:ascii="Arial" w:hAnsi="Arial" w:cs="Arial"/>
          <w:sz w:val="22"/>
          <w:szCs w:val="22"/>
        </w:rPr>
        <w:t>Alfabetyczny skorowidz przedmiotowy grupujący Dokumenty pod względem tematycznym.</w:t>
      </w:r>
      <w:bookmarkEnd w:id="4"/>
    </w:p>
    <w:p w:rsidR="00DD1CE5" w:rsidRPr="0048689D" w:rsidRDefault="00DD1CE5" w:rsidP="00DD1CE5">
      <w:pPr>
        <w:numPr>
          <w:ilvl w:val="1"/>
          <w:numId w:val="5"/>
        </w:numPr>
        <w:tabs>
          <w:tab w:val="clear" w:pos="792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 xml:space="preserve">Alfabetyczny skorowidz przedmiotowy wymieniony w pkt. </w:t>
      </w:r>
      <w:r w:rsidRPr="0048689D">
        <w:rPr>
          <w:rFonts w:ascii="Arial" w:hAnsi="Arial" w:cs="Arial"/>
          <w:sz w:val="22"/>
          <w:szCs w:val="22"/>
        </w:rPr>
        <w:fldChar w:fldCharType="begin"/>
      </w:r>
      <w:r w:rsidRPr="0048689D">
        <w:rPr>
          <w:rFonts w:ascii="Arial" w:hAnsi="Arial" w:cs="Arial"/>
          <w:sz w:val="22"/>
          <w:szCs w:val="22"/>
        </w:rPr>
        <w:instrText xml:space="preserve"> REF _Ref337204845 \r \h  \* MERGEFORMAT </w:instrText>
      </w:r>
      <w:r w:rsidRPr="0048689D">
        <w:rPr>
          <w:rFonts w:ascii="Arial" w:hAnsi="Arial" w:cs="Arial"/>
          <w:sz w:val="22"/>
          <w:szCs w:val="22"/>
        </w:rPr>
      </w:r>
      <w:r w:rsidRPr="0048689D">
        <w:rPr>
          <w:rFonts w:ascii="Arial" w:hAnsi="Arial" w:cs="Arial"/>
          <w:sz w:val="22"/>
          <w:szCs w:val="22"/>
        </w:rPr>
        <w:fldChar w:fldCharType="separate"/>
      </w:r>
      <w:r w:rsidR="0038722D">
        <w:rPr>
          <w:rFonts w:ascii="Arial" w:hAnsi="Arial" w:cs="Arial"/>
          <w:sz w:val="22"/>
          <w:szCs w:val="22"/>
        </w:rPr>
        <w:t>7</w:t>
      </w:r>
      <w:r w:rsidRPr="0048689D">
        <w:rPr>
          <w:rFonts w:ascii="Arial" w:hAnsi="Arial" w:cs="Arial"/>
          <w:sz w:val="22"/>
          <w:szCs w:val="22"/>
        </w:rPr>
        <w:fldChar w:fldCharType="end"/>
      </w:r>
      <w:r w:rsidRPr="0048689D">
        <w:rPr>
          <w:rFonts w:ascii="Arial" w:hAnsi="Arial" w:cs="Arial"/>
          <w:sz w:val="22"/>
          <w:szCs w:val="22"/>
        </w:rPr>
        <w:t xml:space="preserve"> powinien być osobny dla różnych Typów Dokumentów.</w:t>
      </w:r>
    </w:p>
    <w:p w:rsidR="00DD1CE5" w:rsidRPr="007205CB" w:rsidRDefault="00DD1CE5" w:rsidP="00DD1CE5">
      <w:pPr>
        <w:numPr>
          <w:ilvl w:val="1"/>
          <w:numId w:val="5"/>
        </w:numPr>
        <w:tabs>
          <w:tab w:val="clear" w:pos="792"/>
          <w:tab w:val="num" w:pos="284"/>
          <w:tab w:val="num" w:pos="90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7205CB">
        <w:rPr>
          <w:rFonts w:ascii="Arial" w:hAnsi="Arial" w:cs="Arial"/>
          <w:sz w:val="22"/>
          <w:szCs w:val="22"/>
        </w:rPr>
        <w:t>Każdy dokument o rozbudowanej strukturze powinien posiadać spis treści.</w:t>
      </w:r>
    </w:p>
    <w:p w:rsidR="00DD1CE5" w:rsidRPr="0048689D" w:rsidRDefault="00DD1CE5" w:rsidP="00DD1CE5">
      <w:pPr>
        <w:numPr>
          <w:ilvl w:val="1"/>
          <w:numId w:val="5"/>
        </w:numPr>
        <w:tabs>
          <w:tab w:val="clear" w:pos="792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System powinien prezentować kalendarium zmian prawa zawierające w szczególności:</w:t>
      </w:r>
    </w:p>
    <w:p w:rsidR="00DD1CE5" w:rsidRPr="0048689D" w:rsidRDefault="00DD1CE5" w:rsidP="00DD1CE5">
      <w:pPr>
        <w:tabs>
          <w:tab w:val="num" w:pos="720"/>
          <w:tab w:val="num" w:pos="90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Datę wejścia w życie całości aktu prawnego lub jego poszczególnych jednostek redakcyjnych,</w:t>
      </w:r>
    </w:p>
    <w:p w:rsidR="00DD1CE5" w:rsidRPr="0048689D" w:rsidRDefault="00DD1CE5" w:rsidP="00DD1CE5">
      <w:pPr>
        <w:tabs>
          <w:tab w:val="num" w:pos="720"/>
          <w:tab w:val="num" w:pos="90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Akty wprowadzające,</w:t>
      </w:r>
    </w:p>
    <w:p w:rsidR="00DD1CE5" w:rsidRPr="0048689D" w:rsidRDefault="00DD1CE5" w:rsidP="00DD1CE5">
      <w:pPr>
        <w:tabs>
          <w:tab w:val="num" w:pos="720"/>
          <w:tab w:val="num" w:pos="90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Akty zmieniające,</w:t>
      </w:r>
    </w:p>
    <w:p w:rsidR="00DD1CE5" w:rsidRPr="0048689D" w:rsidRDefault="00DD1CE5" w:rsidP="00DD1CE5">
      <w:pPr>
        <w:tabs>
          <w:tab w:val="num" w:pos="720"/>
          <w:tab w:val="num" w:pos="90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Akty uchylające.</w:t>
      </w:r>
    </w:p>
    <w:p w:rsidR="00DD1CE5" w:rsidRPr="0048689D" w:rsidRDefault="00DD1CE5" w:rsidP="00DD1CE5">
      <w:pPr>
        <w:numPr>
          <w:ilvl w:val="1"/>
          <w:numId w:val="5"/>
        </w:numPr>
        <w:tabs>
          <w:tab w:val="clear" w:pos="792"/>
          <w:tab w:val="num" w:pos="284"/>
          <w:tab w:val="num" w:pos="426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System powinien umożliwiać tworzenie własnych zestawów potrzebnych Dokumentów poprzez zarządzanie zbiorem tzw. Ulubionych.</w:t>
      </w:r>
    </w:p>
    <w:p w:rsidR="00DD1CE5" w:rsidRPr="0048689D" w:rsidRDefault="00DD1CE5" w:rsidP="00DD1CE5">
      <w:pPr>
        <w:pStyle w:val="Nagwek1"/>
        <w:spacing w:line="23" w:lineRule="atLeast"/>
        <w:jc w:val="both"/>
        <w:rPr>
          <w:sz w:val="22"/>
          <w:szCs w:val="22"/>
        </w:rPr>
      </w:pPr>
      <w:bookmarkStart w:id="5" w:name="_Toc337536902"/>
      <w:r w:rsidRPr="0048689D">
        <w:rPr>
          <w:sz w:val="22"/>
          <w:szCs w:val="22"/>
        </w:rPr>
        <w:t>2. Praca z Zasobami Systemu</w:t>
      </w:r>
      <w:bookmarkEnd w:id="5"/>
    </w:p>
    <w:p w:rsidR="00DD1CE5" w:rsidRPr="0048689D" w:rsidRDefault="00DD1CE5" w:rsidP="00DD1CE5">
      <w:pPr>
        <w:numPr>
          <w:ilvl w:val="0"/>
          <w:numId w:val="6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System powinien umożliwiać wyświetlanie fragmentów Dokumentów tworzących Zasoby Systemu poprzez wybór właściwych jednostek redakcyjnych Dokumentu w spisie treści.</w:t>
      </w:r>
    </w:p>
    <w:p w:rsidR="00DD1CE5" w:rsidRPr="0048689D" w:rsidRDefault="00DD1CE5" w:rsidP="00DD1CE5">
      <w:pPr>
        <w:numPr>
          <w:ilvl w:val="0"/>
          <w:numId w:val="6"/>
        </w:numPr>
        <w:tabs>
          <w:tab w:val="clear" w:pos="720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 xml:space="preserve">System powinien posiadać możliwość przeglądania stanu prawnego na wybrany dzień przez Użytkownika Systemu dla następujących Zasobów Systemu: </w:t>
      </w:r>
    </w:p>
    <w:p w:rsidR="00DD1CE5" w:rsidRPr="0048689D" w:rsidRDefault="00DD1CE5" w:rsidP="00F1568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Wybranego aktu prawnego,</w:t>
      </w:r>
    </w:p>
    <w:p w:rsidR="00DD1CE5" w:rsidRPr="0048689D" w:rsidRDefault="00DD1CE5" w:rsidP="00F1568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Wszystkich aktów prawnych zgromadzonych w Systemie.</w:t>
      </w:r>
    </w:p>
    <w:p w:rsidR="00DD1CE5" w:rsidRPr="0048689D" w:rsidRDefault="00DD1CE5" w:rsidP="00DD1CE5">
      <w:pPr>
        <w:numPr>
          <w:ilvl w:val="0"/>
          <w:numId w:val="6"/>
        </w:numPr>
        <w:tabs>
          <w:tab w:val="clear" w:pos="720"/>
          <w:tab w:val="num" w:pos="284"/>
          <w:tab w:val="num" w:pos="126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System powinien oferować porównywanie treści poszczególnych wersji aktu prawnego, którego wynikiem powinno być wyróżnienie zmian w porównywanych wersjach aktu prawnego.</w:t>
      </w:r>
    </w:p>
    <w:p w:rsidR="00DD1CE5" w:rsidRPr="0048689D" w:rsidRDefault="00DD1CE5" w:rsidP="00DD1CE5">
      <w:pPr>
        <w:numPr>
          <w:ilvl w:val="0"/>
          <w:numId w:val="6"/>
        </w:numPr>
        <w:tabs>
          <w:tab w:val="clear" w:pos="720"/>
          <w:tab w:val="num" w:pos="284"/>
          <w:tab w:val="num" w:pos="1260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System powinien udostępniać instrukcję obsługi dla Użytkownika Systemu, zawierającą opis Systemu oraz czynności, jakie Użytkownik Systemu może wykonać w trakcie korzystania z Zasobów Systemu. Instrukcja obsługi powinna posiadać spis treści ułatwiający poruszanie się po jej tematach.</w:t>
      </w:r>
    </w:p>
    <w:p w:rsidR="00DD1CE5" w:rsidRPr="007F0907" w:rsidRDefault="00DD1CE5" w:rsidP="00DD1CE5">
      <w:pPr>
        <w:pStyle w:val="Nagwek1"/>
        <w:rPr>
          <w:sz w:val="22"/>
          <w:szCs w:val="22"/>
        </w:rPr>
      </w:pPr>
      <w:r w:rsidRPr="007F0907">
        <w:rPr>
          <w:sz w:val="22"/>
          <w:szCs w:val="22"/>
        </w:rPr>
        <w:t>3. Wyszukiwanie w Zasobach</w:t>
      </w:r>
    </w:p>
    <w:p w:rsidR="00DD1CE5" w:rsidRPr="0048689D" w:rsidRDefault="00DD1CE5" w:rsidP="00DD1CE5">
      <w:pPr>
        <w:numPr>
          <w:ilvl w:val="1"/>
          <w:numId w:val="7"/>
        </w:numPr>
        <w:tabs>
          <w:tab w:val="clear" w:pos="792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System powinien posiadać możliwość przeszukiwania Zasobów Systemu wg następujących metod:</w:t>
      </w:r>
    </w:p>
    <w:p w:rsidR="00DD1CE5" w:rsidRPr="0048689D" w:rsidRDefault="00DD1CE5" w:rsidP="00DD1CE5">
      <w:pPr>
        <w:numPr>
          <w:ilvl w:val="2"/>
          <w:numId w:val="7"/>
        </w:numPr>
        <w:tabs>
          <w:tab w:val="clear" w:pos="684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bookmarkStart w:id="6" w:name="_Ref337211185"/>
      <w:r w:rsidRPr="0048689D">
        <w:rPr>
          <w:rFonts w:ascii="Arial" w:hAnsi="Arial" w:cs="Arial"/>
          <w:sz w:val="22"/>
          <w:szCs w:val="22"/>
        </w:rPr>
        <w:t>Wyszukiwanie proste na podstawie słowa lub frazy, którego wynikiem powinna być lista Dokumentów zawierających co najmniej jedno wystąpienie pojedynczego słowa lub słowa frazy w treści (warunek typu „LUB”);</w:t>
      </w:r>
      <w:bookmarkEnd w:id="6"/>
    </w:p>
    <w:p w:rsidR="00DD1CE5" w:rsidRPr="0048689D" w:rsidRDefault="00DD1CE5" w:rsidP="00DD1CE5">
      <w:pPr>
        <w:numPr>
          <w:ilvl w:val="2"/>
          <w:numId w:val="7"/>
        </w:numPr>
        <w:tabs>
          <w:tab w:val="clear" w:pos="684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Wyszukiwanie rodzajowe, którego wynikiem powinna być lista aktów prawnych mających związek z wyszukiwanym zagadnieniem;</w:t>
      </w:r>
    </w:p>
    <w:p w:rsidR="00DD1CE5" w:rsidRPr="0048689D" w:rsidRDefault="00DD1CE5" w:rsidP="00DD1CE5">
      <w:pPr>
        <w:numPr>
          <w:ilvl w:val="2"/>
          <w:numId w:val="7"/>
        </w:numPr>
        <w:tabs>
          <w:tab w:val="clear" w:pos="684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Wyszukiwanie zaawansowane ze wskazaniem na typ wyszukiwania: (1) wyszukiwanie wszystkich słów, (2) wyszukiwanie zbieżne obejmujące istniejące odmiany słowa, (3) wyszukiwanie fraz składających się z wielu słów;</w:t>
      </w:r>
    </w:p>
    <w:p w:rsidR="00DD1CE5" w:rsidRPr="0048689D" w:rsidRDefault="00DD1CE5" w:rsidP="00DD1CE5">
      <w:pPr>
        <w:numPr>
          <w:ilvl w:val="2"/>
          <w:numId w:val="7"/>
        </w:numPr>
        <w:tabs>
          <w:tab w:val="clear" w:pos="684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Wyszukiwanie zaawansowane ze wskazaniem na miejsce wyszukiwania: (1) wyszukiwanie w treści i tytule Dokumentów, (1) wyszukiwanie w tytułach Dokumentów, (3) wyszukiwanie w treści Dokumentów;</w:t>
      </w:r>
    </w:p>
    <w:p w:rsidR="00DD1CE5" w:rsidRPr="0048689D" w:rsidRDefault="00DD1CE5" w:rsidP="00DD1CE5">
      <w:pPr>
        <w:numPr>
          <w:ilvl w:val="2"/>
          <w:numId w:val="7"/>
        </w:numPr>
        <w:tabs>
          <w:tab w:val="clear" w:pos="684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Wyszukiwanie zaawansowane ze wskazaniem na zakres wyszukiwania: (1) wyszukiwanie we wszystkich Dokumentach, (2) wyszukiwanie według Typu Dokumentu;</w:t>
      </w:r>
    </w:p>
    <w:p w:rsidR="00DD1CE5" w:rsidRPr="0048689D" w:rsidRDefault="00DD1CE5" w:rsidP="00DD1CE5">
      <w:pPr>
        <w:numPr>
          <w:ilvl w:val="2"/>
          <w:numId w:val="7"/>
        </w:numPr>
        <w:tabs>
          <w:tab w:val="clear" w:pos="684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Wyszukiwanie zaawansowane w wersjach aktów prawnych;</w:t>
      </w:r>
    </w:p>
    <w:p w:rsidR="00DD1CE5" w:rsidRPr="0048689D" w:rsidRDefault="00DD1CE5" w:rsidP="00DD1CE5">
      <w:pPr>
        <w:numPr>
          <w:ilvl w:val="2"/>
          <w:numId w:val="7"/>
        </w:numPr>
        <w:tabs>
          <w:tab w:val="clear" w:pos="684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Wyszukiwanie zaawansowane względem jednostek redakcyjnych aktu prawnego.</w:t>
      </w:r>
    </w:p>
    <w:p w:rsidR="00DD1CE5" w:rsidRPr="0048689D" w:rsidRDefault="00DD1CE5" w:rsidP="00DD1CE5">
      <w:pPr>
        <w:numPr>
          <w:ilvl w:val="1"/>
          <w:numId w:val="7"/>
        </w:numPr>
        <w:tabs>
          <w:tab w:val="clear" w:pos="792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 xml:space="preserve">System powinien oferować możliwość przeszukiwania listy wyników wyszukiwania </w:t>
      </w:r>
      <w:r w:rsidRPr="0048689D">
        <w:rPr>
          <w:rFonts w:ascii="Arial" w:hAnsi="Arial" w:cs="Arial"/>
          <w:sz w:val="22"/>
          <w:szCs w:val="22"/>
        </w:rPr>
        <w:br/>
        <w:t>w celu jej zawężenia względem słowa lub frazy.</w:t>
      </w:r>
    </w:p>
    <w:p w:rsidR="00DD1CE5" w:rsidRPr="0048689D" w:rsidRDefault="00DD1CE5" w:rsidP="00DD1CE5">
      <w:pPr>
        <w:numPr>
          <w:ilvl w:val="1"/>
          <w:numId w:val="7"/>
        </w:numPr>
        <w:tabs>
          <w:tab w:val="clear" w:pos="792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lastRenderedPageBreak/>
        <w:t xml:space="preserve">W wyniku wyszukiwania poszukiwane słowo / fraza powinny być wyróżnione w treści </w:t>
      </w:r>
      <w:r w:rsidRPr="0048689D">
        <w:rPr>
          <w:rFonts w:ascii="Arial" w:hAnsi="Arial" w:cs="Arial"/>
          <w:sz w:val="22"/>
          <w:szCs w:val="22"/>
        </w:rPr>
        <w:br/>
        <w:t>Dokumentów, w których to hasło występuje, np. kolorem.</w:t>
      </w:r>
    </w:p>
    <w:p w:rsidR="00DD1CE5" w:rsidRPr="0048689D" w:rsidRDefault="00DD1CE5" w:rsidP="00DD1CE5">
      <w:pPr>
        <w:numPr>
          <w:ilvl w:val="1"/>
          <w:numId w:val="7"/>
        </w:numPr>
        <w:tabs>
          <w:tab w:val="clear" w:pos="792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System powinien udostępniać wyszukiwarkę bazy adresowej instytucji według następujących metod:</w:t>
      </w:r>
    </w:p>
    <w:p w:rsidR="00DD1CE5" w:rsidRDefault="00DD1CE5" w:rsidP="00DD1CE5">
      <w:pPr>
        <w:numPr>
          <w:ilvl w:val="2"/>
          <w:numId w:val="7"/>
        </w:numPr>
        <w:tabs>
          <w:tab w:val="clear" w:pos="684"/>
          <w:tab w:val="num" w:pos="284"/>
        </w:tabs>
        <w:ind w:left="283" w:hanging="357"/>
        <w:jc w:val="both"/>
        <w:rPr>
          <w:rFonts w:ascii="Arial" w:hAnsi="Arial" w:cs="Arial"/>
          <w:sz w:val="22"/>
          <w:szCs w:val="22"/>
        </w:rPr>
      </w:pPr>
      <w:r w:rsidRPr="00040A29">
        <w:rPr>
          <w:rFonts w:ascii="Arial" w:hAnsi="Arial" w:cs="Arial"/>
          <w:sz w:val="22"/>
          <w:szCs w:val="22"/>
        </w:rPr>
        <w:t>wyboru określonej instytucji</w:t>
      </w:r>
    </w:p>
    <w:p w:rsidR="004E6D96" w:rsidRPr="00040A29" w:rsidRDefault="004E6D96" w:rsidP="004E6D96">
      <w:pPr>
        <w:ind w:left="792"/>
        <w:jc w:val="both"/>
        <w:rPr>
          <w:rFonts w:ascii="Arial" w:hAnsi="Arial" w:cs="Arial"/>
          <w:sz w:val="22"/>
          <w:szCs w:val="22"/>
        </w:rPr>
      </w:pPr>
    </w:p>
    <w:p w:rsidR="00DD1CE5" w:rsidRDefault="00DD1CE5" w:rsidP="00DD1CE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D1CE5" w:rsidRPr="0048689D" w:rsidRDefault="00DD1CE5" w:rsidP="00DD1CE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48689D">
        <w:rPr>
          <w:rFonts w:ascii="Arial" w:hAnsi="Arial" w:cs="Arial"/>
          <w:b/>
          <w:sz w:val="22"/>
          <w:szCs w:val="22"/>
        </w:rPr>
        <w:t>.Przetwarzanie dokumentów</w:t>
      </w:r>
    </w:p>
    <w:p w:rsidR="00DD1CE5" w:rsidRPr="0048689D" w:rsidRDefault="00DD1CE5" w:rsidP="00DD1CE5">
      <w:pPr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1.System powinien zezwalać na następujące czynności związane z przetwarzaniem Dokumentów:</w:t>
      </w:r>
    </w:p>
    <w:p w:rsidR="00DD1CE5" w:rsidRPr="0048689D" w:rsidRDefault="00DD1CE5" w:rsidP="00DD1CE5">
      <w:pPr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1) Drukowanie z poziomu interfejsu Użytkownika Systemu treści Dokumentów,</w:t>
      </w:r>
    </w:p>
    <w:p w:rsidR="00DD1CE5" w:rsidRPr="0048689D" w:rsidRDefault="00DD1CE5" w:rsidP="00DD1CE5">
      <w:pPr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2) Drukowanie informacji wybranych przez Użytkownika Systemu,</w:t>
      </w:r>
    </w:p>
    <w:p w:rsidR="00DD1CE5" w:rsidRPr="0048689D" w:rsidRDefault="00DD1CE5" w:rsidP="00DD1CE5">
      <w:pPr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3) Eksport treści Dokumentów do pliku w formacie edytowalnym w edytorze tekstu Microsoft Word (wersja 97 i wyższe),</w:t>
      </w:r>
    </w:p>
    <w:p w:rsidR="00DD1CE5" w:rsidRPr="0048689D" w:rsidRDefault="00DD1CE5" w:rsidP="00DD1CE5">
      <w:pPr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4) Wypełnianie wzorów i formularzy poprzez:</w:t>
      </w:r>
    </w:p>
    <w:p w:rsidR="00DD1CE5" w:rsidRPr="0048689D" w:rsidRDefault="00DD1CE5" w:rsidP="00DD1CE5">
      <w:pPr>
        <w:numPr>
          <w:ilvl w:val="0"/>
          <w:numId w:val="9"/>
        </w:numPr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pobranie i zapisanie pliku wzoru lub formularza na dysku stacji roboczej Użytkownika Systemu w wskazanej lokalizacji i uruchomienie w zainstalowanym edytorze tekstu,</w:t>
      </w:r>
    </w:p>
    <w:p w:rsidR="00DD1CE5" w:rsidRPr="0048689D" w:rsidRDefault="00DD1CE5" w:rsidP="00DD1CE5">
      <w:pPr>
        <w:numPr>
          <w:ilvl w:val="0"/>
          <w:numId w:val="9"/>
        </w:numPr>
        <w:ind w:left="283" w:hanging="357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uruchomienie wzoru lub formularza w oknie systemowym przeglądarki internetowej jako instancji edytora tekstu Microsoft Word (wersja 97 i wyższe), zainstalowanego na stacji roboczej Użytkownika Systemu.</w:t>
      </w:r>
    </w:p>
    <w:p w:rsidR="00DD1CE5" w:rsidRPr="0048689D" w:rsidRDefault="00DD1CE5" w:rsidP="00DD1CE5">
      <w:pPr>
        <w:ind w:hanging="74"/>
        <w:jc w:val="both"/>
        <w:rPr>
          <w:rFonts w:ascii="Arial" w:hAnsi="Arial" w:cs="Arial"/>
          <w:sz w:val="22"/>
          <w:szCs w:val="22"/>
        </w:rPr>
      </w:pPr>
      <w:r w:rsidRPr="0048689D">
        <w:rPr>
          <w:rFonts w:ascii="Arial" w:hAnsi="Arial" w:cs="Arial"/>
          <w:sz w:val="22"/>
          <w:szCs w:val="22"/>
        </w:rPr>
        <w:t>Kopiowanie tekstu Dokumentów z zachowaniem formatowania do schowka (pamięci podręcznej), umożliwiające przeniesienie tekstu Dokumentu poza System.</w:t>
      </w:r>
    </w:p>
    <w:p w:rsidR="00DD1CE5" w:rsidRPr="0048689D" w:rsidRDefault="00DD1CE5" w:rsidP="00DD1CE5">
      <w:pPr>
        <w:ind w:left="283" w:hanging="357"/>
        <w:jc w:val="both"/>
        <w:rPr>
          <w:rFonts w:ascii="Arial" w:hAnsi="Arial" w:cs="Arial"/>
          <w:sz w:val="22"/>
          <w:szCs w:val="22"/>
        </w:rPr>
      </w:pPr>
    </w:p>
    <w:p w:rsidR="00DD1CE5" w:rsidRPr="003B0837" w:rsidRDefault="00DD1CE5" w:rsidP="00DD1CE5">
      <w:pPr>
        <w:jc w:val="both"/>
        <w:rPr>
          <w:rFonts w:ascii="Arial" w:hAnsi="Arial" w:cs="Arial"/>
          <w:b/>
        </w:rPr>
      </w:pPr>
      <w:r w:rsidRPr="003B0837">
        <w:rPr>
          <w:rFonts w:ascii="Arial" w:hAnsi="Arial" w:cs="Arial"/>
          <w:b/>
        </w:rPr>
        <w:t>5. Dodatkowe wymagania funkcjonalne</w:t>
      </w:r>
    </w:p>
    <w:p w:rsidR="00DD1CE5" w:rsidRPr="003B0837" w:rsidRDefault="00DD1CE5" w:rsidP="00DD1CE5">
      <w:pPr>
        <w:numPr>
          <w:ilvl w:val="0"/>
          <w:numId w:val="8"/>
        </w:numPr>
        <w:tabs>
          <w:tab w:val="clear" w:pos="420"/>
          <w:tab w:val="num" w:pos="284"/>
        </w:tabs>
        <w:ind w:left="283" w:hanging="357"/>
        <w:jc w:val="both"/>
        <w:rPr>
          <w:rFonts w:ascii="Arial" w:hAnsi="Arial" w:cs="Arial"/>
        </w:rPr>
      </w:pPr>
      <w:r w:rsidRPr="003B0837">
        <w:rPr>
          <w:rFonts w:ascii="Arial" w:hAnsi="Arial" w:cs="Arial"/>
        </w:rPr>
        <w:t>Użytkownik Systemu powinien mieć możliwość jednoczesnej pracy z min. 2 Dokumentami poprzez mechanizm otwierania kolejnych Dokumentów w nadrzędnym oknie systemowym</w:t>
      </w:r>
    </w:p>
    <w:p w:rsidR="00DD1CE5" w:rsidRPr="003B0837" w:rsidRDefault="00DD1CE5" w:rsidP="00DD1CE5">
      <w:pPr>
        <w:numPr>
          <w:ilvl w:val="0"/>
          <w:numId w:val="8"/>
        </w:numPr>
        <w:tabs>
          <w:tab w:val="clear" w:pos="420"/>
          <w:tab w:val="num" w:pos="284"/>
        </w:tabs>
        <w:ind w:left="283" w:hanging="357"/>
        <w:jc w:val="both"/>
        <w:rPr>
          <w:rFonts w:ascii="Arial" w:hAnsi="Arial" w:cs="Arial"/>
        </w:rPr>
      </w:pPr>
      <w:r w:rsidRPr="003B0837">
        <w:rPr>
          <w:rFonts w:ascii="Arial" w:hAnsi="Arial" w:cs="Arial"/>
        </w:rPr>
        <w:t>Użytkownik Systemu powinien mieć możliwość wyświetlania</w:t>
      </w:r>
      <w:r w:rsidR="00F15682">
        <w:rPr>
          <w:rFonts w:ascii="Arial" w:hAnsi="Arial" w:cs="Arial"/>
        </w:rPr>
        <w:t xml:space="preserve"> </w:t>
      </w:r>
      <w:r w:rsidRPr="003B0837">
        <w:rPr>
          <w:rFonts w:ascii="Arial" w:hAnsi="Arial" w:cs="Arial"/>
        </w:rPr>
        <w:t>Dokumentów pod względem obszaru (lokalizacji w interfejsie) oraz prezentacji treści</w:t>
      </w:r>
    </w:p>
    <w:p w:rsidR="00DD1CE5" w:rsidRPr="003B0837" w:rsidRDefault="00DD1CE5" w:rsidP="00DD1CE5">
      <w:pPr>
        <w:numPr>
          <w:ilvl w:val="0"/>
          <w:numId w:val="8"/>
        </w:numPr>
        <w:tabs>
          <w:tab w:val="clear" w:pos="420"/>
          <w:tab w:val="num" w:pos="284"/>
        </w:tabs>
        <w:ind w:left="283" w:hanging="357"/>
        <w:jc w:val="both"/>
        <w:rPr>
          <w:rFonts w:ascii="Arial" w:hAnsi="Arial" w:cs="Arial"/>
        </w:rPr>
      </w:pPr>
      <w:r w:rsidRPr="003B0837">
        <w:rPr>
          <w:rFonts w:ascii="Arial" w:hAnsi="Arial" w:cs="Arial"/>
        </w:rPr>
        <w:t>Interfejs Użytkownika Systemu powinien być wyświetlan</w:t>
      </w:r>
      <w:r w:rsidR="00B56398">
        <w:rPr>
          <w:rFonts w:ascii="Arial" w:hAnsi="Arial" w:cs="Arial"/>
        </w:rPr>
        <w:t>y</w:t>
      </w:r>
      <w:r w:rsidRPr="003B0837">
        <w:rPr>
          <w:rFonts w:ascii="Arial" w:hAnsi="Arial" w:cs="Arial"/>
        </w:rPr>
        <w:t xml:space="preserve">  w języku polskim.</w:t>
      </w:r>
    </w:p>
    <w:p w:rsidR="00DD1CE5" w:rsidRPr="003B0837" w:rsidRDefault="00DD1CE5" w:rsidP="00DD1CE5">
      <w:pPr>
        <w:numPr>
          <w:ilvl w:val="0"/>
          <w:numId w:val="8"/>
        </w:numPr>
        <w:tabs>
          <w:tab w:val="clear" w:pos="420"/>
          <w:tab w:val="num" w:pos="284"/>
          <w:tab w:val="num" w:pos="1260"/>
        </w:tabs>
        <w:ind w:left="283" w:hanging="357"/>
        <w:jc w:val="both"/>
        <w:rPr>
          <w:rFonts w:ascii="Arial" w:hAnsi="Arial" w:cs="Arial"/>
        </w:rPr>
      </w:pPr>
      <w:r w:rsidRPr="003B0837">
        <w:rPr>
          <w:rFonts w:ascii="Arial" w:hAnsi="Arial" w:cs="Arial"/>
        </w:rPr>
        <w:t>Zawartość strony głównej, widocznej po prawidłowym zalogowaniu Użytkownika Systemu, powinna obejmować:</w:t>
      </w:r>
    </w:p>
    <w:p w:rsidR="00DD1CE5" w:rsidRPr="003B0837" w:rsidRDefault="00DD1CE5" w:rsidP="00DD1CE5">
      <w:pPr>
        <w:numPr>
          <w:ilvl w:val="2"/>
          <w:numId w:val="10"/>
        </w:numPr>
        <w:tabs>
          <w:tab w:val="clear" w:pos="1860"/>
          <w:tab w:val="num" w:pos="284"/>
          <w:tab w:val="num" w:pos="2127"/>
        </w:tabs>
        <w:ind w:left="283" w:hanging="357"/>
        <w:jc w:val="both"/>
        <w:rPr>
          <w:rFonts w:ascii="Arial" w:hAnsi="Arial" w:cs="Arial"/>
        </w:rPr>
      </w:pPr>
      <w:r w:rsidRPr="003B0837">
        <w:rPr>
          <w:rFonts w:ascii="Arial" w:hAnsi="Arial" w:cs="Arial"/>
        </w:rPr>
        <w:t>Odnośnik do najnowszych aktów prawnych, które zostały uchwalone/wydane od czasu ostatniej Aktualizacji Systemu,</w:t>
      </w:r>
    </w:p>
    <w:p w:rsidR="00DD1CE5" w:rsidRPr="003B0837" w:rsidRDefault="00DD1CE5" w:rsidP="00DD1CE5">
      <w:pPr>
        <w:numPr>
          <w:ilvl w:val="2"/>
          <w:numId w:val="10"/>
        </w:numPr>
        <w:tabs>
          <w:tab w:val="clear" w:pos="1860"/>
          <w:tab w:val="num" w:pos="284"/>
          <w:tab w:val="num" w:pos="2127"/>
        </w:tabs>
        <w:ind w:left="283" w:hanging="357"/>
        <w:jc w:val="both"/>
        <w:rPr>
          <w:rFonts w:ascii="Arial" w:hAnsi="Arial" w:cs="Arial"/>
        </w:rPr>
      </w:pPr>
      <w:r w:rsidRPr="003B0837">
        <w:rPr>
          <w:rFonts w:ascii="Arial" w:hAnsi="Arial" w:cs="Arial"/>
        </w:rPr>
        <w:t xml:space="preserve">Odnośnik do publikatorów aktów prawnych wymienionych aktów prawnych  orzeczeń, komentarzy i tez piśmiennictwa jurysprudencji </w:t>
      </w:r>
    </w:p>
    <w:p w:rsidR="00DD1CE5" w:rsidRPr="003B0837" w:rsidRDefault="00DD1CE5" w:rsidP="00DD1CE5">
      <w:pPr>
        <w:numPr>
          <w:ilvl w:val="2"/>
          <w:numId w:val="10"/>
        </w:numPr>
        <w:tabs>
          <w:tab w:val="clear" w:pos="1860"/>
          <w:tab w:val="num" w:pos="284"/>
          <w:tab w:val="num" w:pos="2127"/>
        </w:tabs>
        <w:ind w:left="283" w:hanging="357"/>
        <w:jc w:val="both"/>
        <w:rPr>
          <w:rFonts w:ascii="Arial" w:hAnsi="Arial" w:cs="Arial"/>
        </w:rPr>
      </w:pPr>
      <w:r w:rsidRPr="003B0837">
        <w:rPr>
          <w:rFonts w:ascii="Arial" w:hAnsi="Arial" w:cs="Arial"/>
        </w:rPr>
        <w:t xml:space="preserve">Wyszukiwarkę Zasobów Systemu </w:t>
      </w:r>
    </w:p>
    <w:p w:rsidR="00DD1CE5" w:rsidRPr="003B0837" w:rsidRDefault="00DD1CE5" w:rsidP="00DD1CE5">
      <w:pPr>
        <w:jc w:val="both"/>
        <w:rPr>
          <w:rFonts w:ascii="Arial" w:hAnsi="Arial" w:cs="Arial"/>
          <w:b/>
        </w:rPr>
      </w:pPr>
    </w:p>
    <w:p w:rsidR="00E47552" w:rsidRPr="003B0837" w:rsidRDefault="003B0837" w:rsidP="003B0837">
      <w:pPr>
        <w:pStyle w:val="Akapitzlist"/>
        <w:numPr>
          <w:ilvl w:val="0"/>
          <w:numId w:val="8"/>
        </w:numPr>
        <w:tabs>
          <w:tab w:val="clear" w:pos="420"/>
          <w:tab w:val="num" w:pos="284"/>
        </w:tabs>
        <w:ind w:left="284" w:hanging="284"/>
        <w:rPr>
          <w:rFonts w:ascii="Arial" w:hAnsi="Arial" w:cs="Arial"/>
        </w:rPr>
      </w:pPr>
      <w:r w:rsidRPr="003B0837">
        <w:rPr>
          <w:rFonts w:ascii="Arial" w:hAnsi="Arial" w:cs="Arial"/>
        </w:rPr>
        <w:t>System powinien posiadać bazę pytań i odpowiedzi ocenionych co do aktualności oraz możliwość zadawania pytań przynajmniej z dziedzin:</w:t>
      </w:r>
    </w:p>
    <w:p w:rsidR="003B0837" w:rsidRPr="003B0837" w:rsidRDefault="003B0837" w:rsidP="003B0837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3B0837">
        <w:rPr>
          <w:rFonts w:ascii="Arial" w:hAnsi="Arial" w:cs="Arial"/>
        </w:rPr>
        <w:t>Prawo pracy</w:t>
      </w:r>
      <w:r w:rsidR="00564E96">
        <w:rPr>
          <w:rFonts w:ascii="Arial" w:hAnsi="Arial" w:cs="Arial"/>
        </w:rPr>
        <w:t>,</w:t>
      </w:r>
    </w:p>
    <w:p w:rsidR="003B0837" w:rsidRPr="003B0837" w:rsidRDefault="003B0837" w:rsidP="003B0837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3B0837">
        <w:rPr>
          <w:rFonts w:ascii="Arial" w:hAnsi="Arial" w:cs="Arial"/>
        </w:rPr>
        <w:t>Ochrona środowiska</w:t>
      </w:r>
      <w:r w:rsidR="00564E96">
        <w:rPr>
          <w:rFonts w:ascii="Arial" w:hAnsi="Arial" w:cs="Arial"/>
        </w:rPr>
        <w:t>,</w:t>
      </w:r>
    </w:p>
    <w:p w:rsidR="003B0837" w:rsidRPr="003B0837" w:rsidRDefault="003B0837" w:rsidP="003B0837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3B0837">
        <w:rPr>
          <w:rFonts w:ascii="Arial" w:hAnsi="Arial" w:cs="Arial"/>
        </w:rPr>
        <w:t>Ochrona danych osobowych</w:t>
      </w:r>
      <w:r w:rsidR="00564E96">
        <w:rPr>
          <w:rFonts w:ascii="Arial" w:hAnsi="Arial" w:cs="Arial"/>
        </w:rPr>
        <w:t>,</w:t>
      </w:r>
    </w:p>
    <w:p w:rsidR="003B0837" w:rsidRDefault="003B0837" w:rsidP="003B0837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3B0837">
        <w:rPr>
          <w:rFonts w:ascii="Arial" w:hAnsi="Arial" w:cs="Arial"/>
        </w:rPr>
        <w:t>Z zakresu zamówień publicznych</w:t>
      </w:r>
      <w:r w:rsidR="00564E96">
        <w:rPr>
          <w:rFonts w:ascii="Arial" w:hAnsi="Arial" w:cs="Arial"/>
        </w:rPr>
        <w:t>,</w:t>
      </w:r>
    </w:p>
    <w:p w:rsidR="003B0837" w:rsidRPr="003B0837" w:rsidRDefault="003B0837" w:rsidP="003B0837">
      <w:pPr>
        <w:pStyle w:val="Akapitzlist"/>
        <w:ind w:left="284"/>
        <w:rPr>
          <w:rFonts w:ascii="Arial" w:hAnsi="Arial" w:cs="Arial"/>
        </w:rPr>
      </w:pPr>
    </w:p>
    <w:p w:rsidR="003B0837" w:rsidRPr="003B0837" w:rsidRDefault="003B0837" w:rsidP="003B0837">
      <w:pPr>
        <w:pStyle w:val="Akapitzlist"/>
        <w:numPr>
          <w:ilvl w:val="0"/>
          <w:numId w:val="8"/>
        </w:numPr>
        <w:tabs>
          <w:tab w:val="clear" w:pos="420"/>
          <w:tab w:val="num" w:pos="284"/>
        </w:tabs>
        <w:ind w:hanging="420"/>
        <w:rPr>
          <w:rFonts w:ascii="Arial" w:hAnsi="Arial" w:cs="Arial"/>
        </w:rPr>
      </w:pPr>
      <w:r w:rsidRPr="003B0837">
        <w:rPr>
          <w:rFonts w:ascii="Arial" w:hAnsi="Arial" w:cs="Arial"/>
        </w:rPr>
        <w:t>System powinien zawierać szkolenia on-line przynajmniej z dziedzin:</w:t>
      </w:r>
    </w:p>
    <w:p w:rsidR="003B0837" w:rsidRPr="003B0837" w:rsidRDefault="003B0837" w:rsidP="003B0837">
      <w:pPr>
        <w:pStyle w:val="Akapitzlist"/>
        <w:numPr>
          <w:ilvl w:val="0"/>
          <w:numId w:val="14"/>
        </w:numPr>
        <w:ind w:left="284" w:hanging="284"/>
        <w:rPr>
          <w:rFonts w:ascii="Arial" w:hAnsi="Arial" w:cs="Arial"/>
        </w:rPr>
      </w:pPr>
      <w:r w:rsidRPr="003B0837">
        <w:rPr>
          <w:rFonts w:ascii="Arial" w:hAnsi="Arial" w:cs="Arial"/>
        </w:rPr>
        <w:t>Ochrona danych osobowych</w:t>
      </w:r>
      <w:r w:rsidR="00564E96">
        <w:rPr>
          <w:rFonts w:ascii="Arial" w:hAnsi="Arial" w:cs="Arial"/>
        </w:rPr>
        <w:t>,</w:t>
      </w:r>
    </w:p>
    <w:p w:rsidR="003B0837" w:rsidRPr="003B0837" w:rsidRDefault="003B0837" w:rsidP="003B0837">
      <w:pPr>
        <w:pStyle w:val="Akapitzlist"/>
        <w:numPr>
          <w:ilvl w:val="0"/>
          <w:numId w:val="14"/>
        </w:numPr>
        <w:ind w:left="284" w:hanging="284"/>
        <w:rPr>
          <w:rFonts w:ascii="Arial" w:hAnsi="Arial" w:cs="Arial"/>
        </w:rPr>
      </w:pPr>
      <w:r w:rsidRPr="003B0837">
        <w:rPr>
          <w:rFonts w:ascii="Arial" w:hAnsi="Arial" w:cs="Arial"/>
        </w:rPr>
        <w:t>Księgowość i podatki</w:t>
      </w:r>
      <w:r w:rsidR="00564E96">
        <w:rPr>
          <w:rFonts w:ascii="Arial" w:hAnsi="Arial" w:cs="Arial"/>
        </w:rPr>
        <w:t>,</w:t>
      </w:r>
    </w:p>
    <w:p w:rsidR="003B0837" w:rsidRPr="003B0837" w:rsidRDefault="003B0837" w:rsidP="003B0837">
      <w:pPr>
        <w:pStyle w:val="Akapitzlist"/>
        <w:numPr>
          <w:ilvl w:val="0"/>
          <w:numId w:val="14"/>
        </w:numPr>
        <w:ind w:left="284" w:hanging="284"/>
        <w:rPr>
          <w:rFonts w:ascii="Arial" w:hAnsi="Arial" w:cs="Arial"/>
        </w:rPr>
      </w:pPr>
      <w:r w:rsidRPr="003B0837">
        <w:rPr>
          <w:rFonts w:ascii="Arial" w:hAnsi="Arial" w:cs="Arial"/>
        </w:rPr>
        <w:t>BHP</w:t>
      </w:r>
      <w:r w:rsidR="00564E96">
        <w:rPr>
          <w:rFonts w:ascii="Arial" w:hAnsi="Arial" w:cs="Arial"/>
        </w:rPr>
        <w:t>,</w:t>
      </w:r>
    </w:p>
    <w:p w:rsidR="003B0837" w:rsidRPr="003B0837" w:rsidRDefault="003B0837" w:rsidP="003B0837">
      <w:pPr>
        <w:pStyle w:val="Akapitzlist"/>
        <w:numPr>
          <w:ilvl w:val="0"/>
          <w:numId w:val="14"/>
        </w:numPr>
        <w:ind w:left="284" w:hanging="284"/>
        <w:rPr>
          <w:rFonts w:ascii="Arial" w:hAnsi="Arial" w:cs="Arial"/>
        </w:rPr>
      </w:pPr>
      <w:r w:rsidRPr="003B0837">
        <w:rPr>
          <w:rFonts w:ascii="Arial" w:hAnsi="Arial" w:cs="Arial"/>
        </w:rPr>
        <w:t>Prawo pracy</w:t>
      </w:r>
      <w:r w:rsidR="00564E96">
        <w:rPr>
          <w:rFonts w:ascii="Arial" w:hAnsi="Arial" w:cs="Arial"/>
        </w:rPr>
        <w:t>,</w:t>
      </w:r>
    </w:p>
    <w:p w:rsidR="003B0837" w:rsidRPr="003B0837" w:rsidRDefault="003B0837" w:rsidP="003B0837">
      <w:pPr>
        <w:pStyle w:val="Akapitzlist"/>
        <w:numPr>
          <w:ilvl w:val="0"/>
          <w:numId w:val="14"/>
        </w:numPr>
        <w:ind w:left="284" w:hanging="284"/>
        <w:rPr>
          <w:rFonts w:ascii="Arial" w:hAnsi="Arial" w:cs="Arial"/>
        </w:rPr>
      </w:pPr>
      <w:r w:rsidRPr="003B0837">
        <w:rPr>
          <w:rFonts w:ascii="Arial" w:hAnsi="Arial" w:cs="Arial"/>
        </w:rPr>
        <w:t>Budownictwo</w:t>
      </w:r>
      <w:r w:rsidR="00564E96">
        <w:rPr>
          <w:rFonts w:ascii="Arial" w:hAnsi="Arial" w:cs="Arial"/>
        </w:rPr>
        <w:t>,</w:t>
      </w:r>
    </w:p>
    <w:p w:rsidR="003B0837" w:rsidRPr="003B0837" w:rsidRDefault="003B0837" w:rsidP="003B0837">
      <w:pPr>
        <w:pStyle w:val="Akapitzlist"/>
        <w:numPr>
          <w:ilvl w:val="0"/>
          <w:numId w:val="14"/>
        </w:numPr>
        <w:ind w:left="284" w:hanging="284"/>
        <w:rPr>
          <w:rFonts w:ascii="Arial" w:hAnsi="Arial" w:cs="Arial"/>
        </w:rPr>
      </w:pPr>
      <w:r w:rsidRPr="003B0837">
        <w:rPr>
          <w:rFonts w:ascii="Arial" w:hAnsi="Arial" w:cs="Arial"/>
        </w:rPr>
        <w:lastRenderedPageBreak/>
        <w:t>Ochrona środowiska</w:t>
      </w:r>
      <w:r w:rsidR="00564E96">
        <w:rPr>
          <w:rFonts w:ascii="Arial" w:hAnsi="Arial" w:cs="Arial"/>
        </w:rPr>
        <w:t>,</w:t>
      </w:r>
    </w:p>
    <w:p w:rsidR="003B0837" w:rsidRDefault="003B0837" w:rsidP="003B0837">
      <w:pPr>
        <w:ind w:left="780"/>
        <w:rPr>
          <w:rFonts w:ascii="Arial" w:hAnsi="Arial" w:cs="Arial"/>
        </w:rPr>
      </w:pPr>
    </w:p>
    <w:p w:rsidR="003B0837" w:rsidRDefault="003B0837" w:rsidP="00C1286A">
      <w:pPr>
        <w:pStyle w:val="Akapitzlist"/>
        <w:numPr>
          <w:ilvl w:val="0"/>
          <w:numId w:val="8"/>
        </w:numPr>
        <w:tabs>
          <w:tab w:val="clear" w:pos="420"/>
          <w:tab w:val="num" w:pos="284"/>
        </w:tabs>
        <w:ind w:left="284" w:hanging="224"/>
        <w:rPr>
          <w:rFonts w:ascii="Arial" w:hAnsi="Arial" w:cs="Arial"/>
        </w:rPr>
      </w:pPr>
      <w:r>
        <w:rPr>
          <w:rFonts w:ascii="Arial" w:hAnsi="Arial" w:cs="Arial"/>
        </w:rPr>
        <w:t xml:space="preserve">System powinien zawierać Edytor do programu </w:t>
      </w:r>
      <w:r w:rsidRPr="00F15682">
        <w:rPr>
          <w:rFonts w:ascii="Arial" w:hAnsi="Arial" w:cs="Arial"/>
          <w:i/>
        </w:rPr>
        <w:t>MS Word 2013-</w:t>
      </w:r>
      <w:r>
        <w:rPr>
          <w:rFonts w:ascii="Arial" w:hAnsi="Arial" w:cs="Arial"/>
        </w:rPr>
        <w:t xml:space="preserve"> narzędzie do aktualizacji pism, umów oraz dokumentów powołujących się na orzeczenia lub przepisy</w:t>
      </w:r>
      <w:r w:rsidR="00C1286A">
        <w:rPr>
          <w:rFonts w:ascii="Arial" w:hAnsi="Arial" w:cs="Arial"/>
        </w:rPr>
        <w:t>.</w:t>
      </w:r>
    </w:p>
    <w:p w:rsidR="00C1286A" w:rsidRDefault="00C1286A" w:rsidP="00C1286A">
      <w:pPr>
        <w:tabs>
          <w:tab w:val="num" w:pos="284"/>
        </w:tabs>
        <w:rPr>
          <w:rFonts w:ascii="Arial" w:hAnsi="Arial" w:cs="Arial"/>
        </w:rPr>
      </w:pPr>
    </w:p>
    <w:p w:rsidR="00C1286A" w:rsidRPr="00C1286A" w:rsidRDefault="00C1286A" w:rsidP="00C1286A">
      <w:pPr>
        <w:pStyle w:val="Akapitzlist"/>
        <w:numPr>
          <w:ilvl w:val="0"/>
          <w:numId w:val="8"/>
        </w:numPr>
        <w:tabs>
          <w:tab w:val="clear" w:pos="420"/>
          <w:tab w:val="num" w:pos="284"/>
        </w:tabs>
        <w:ind w:left="284" w:hanging="224"/>
        <w:rPr>
          <w:rFonts w:ascii="Arial" w:hAnsi="Arial" w:cs="Arial"/>
        </w:rPr>
      </w:pPr>
      <w:r>
        <w:rPr>
          <w:rFonts w:ascii="Arial" w:hAnsi="Arial" w:cs="Arial"/>
        </w:rPr>
        <w:t>System powinien zawierać aplikację dla Administratorów Danych do przeprowadzenia kompleksowej analizy ryzyka oraz oceny skutków przetwarzania danych osobowych.</w:t>
      </w:r>
    </w:p>
    <w:sectPr w:rsidR="00C1286A" w:rsidRPr="00C12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E59AF"/>
    <w:multiLevelType w:val="hybridMultilevel"/>
    <w:tmpl w:val="A1C44FFE"/>
    <w:lvl w:ilvl="0" w:tplc="1010A75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01">
      <w:start w:val="1"/>
      <w:numFmt w:val="bullet"/>
      <w:lvlText w:val=""/>
      <w:lvlJc w:val="left"/>
      <w:pPr>
        <w:tabs>
          <w:tab w:val="num" w:pos="1860"/>
        </w:tabs>
        <w:ind w:left="18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6A27A13"/>
    <w:multiLevelType w:val="hybridMultilevel"/>
    <w:tmpl w:val="0944C88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52C48A2"/>
    <w:multiLevelType w:val="multilevel"/>
    <w:tmpl w:val="BB9CFE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88D7687"/>
    <w:multiLevelType w:val="hybridMultilevel"/>
    <w:tmpl w:val="524812AA"/>
    <w:lvl w:ilvl="0" w:tplc="63763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91598"/>
    <w:multiLevelType w:val="hybridMultilevel"/>
    <w:tmpl w:val="37960838"/>
    <w:lvl w:ilvl="0" w:tplc="2C0AF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84749"/>
    <w:multiLevelType w:val="multilevel"/>
    <w:tmpl w:val="40FE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AD5BE0"/>
    <w:multiLevelType w:val="hybridMultilevel"/>
    <w:tmpl w:val="AEA22F1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50640F"/>
    <w:multiLevelType w:val="hybridMultilevel"/>
    <w:tmpl w:val="481A9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24BC2"/>
    <w:multiLevelType w:val="hybridMultilevel"/>
    <w:tmpl w:val="02E6ACCE"/>
    <w:lvl w:ilvl="0" w:tplc="1010A75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5FEC262F"/>
    <w:multiLevelType w:val="multilevel"/>
    <w:tmpl w:val="3490F6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0C0A15"/>
    <w:multiLevelType w:val="hybridMultilevel"/>
    <w:tmpl w:val="037E593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71017C3F"/>
    <w:multiLevelType w:val="hybridMultilevel"/>
    <w:tmpl w:val="B1D48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C50D8"/>
    <w:multiLevelType w:val="hybridMultilevel"/>
    <w:tmpl w:val="4EFCA3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10C58"/>
    <w:multiLevelType w:val="hybridMultilevel"/>
    <w:tmpl w:val="89A285D8"/>
    <w:lvl w:ilvl="0" w:tplc="55AAF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3C364D"/>
    <w:multiLevelType w:val="multilevel"/>
    <w:tmpl w:val="7F601F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tabs>
          <w:tab w:val="num" w:pos="684"/>
        </w:tabs>
        <w:ind w:left="68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3"/>
  </w:num>
  <w:num w:numId="5">
    <w:abstractNumId w:val="2"/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</w:num>
  <w:num w:numId="6">
    <w:abstractNumId w:val="5"/>
  </w:num>
  <w:num w:numId="7">
    <w:abstractNumId w:val="14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11"/>
  </w:num>
  <w:num w:numId="13">
    <w:abstractNumId w:val="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E5"/>
    <w:rsid w:val="000F2E0C"/>
    <w:rsid w:val="00205681"/>
    <w:rsid w:val="0038722D"/>
    <w:rsid w:val="003B0837"/>
    <w:rsid w:val="004E6D96"/>
    <w:rsid w:val="00564E96"/>
    <w:rsid w:val="00B56398"/>
    <w:rsid w:val="00C1286A"/>
    <w:rsid w:val="00DC411C"/>
    <w:rsid w:val="00DD1CE5"/>
    <w:rsid w:val="00E47552"/>
    <w:rsid w:val="00F1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978C5-ACCE-49D8-A72D-336768A3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D1C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1CE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2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22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B0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2737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Kopiczko, Anna</dc:creator>
  <cp:keywords/>
  <dc:description/>
  <cp:lastModifiedBy>Kopiczko, Anna</cp:lastModifiedBy>
  <cp:revision>6</cp:revision>
  <cp:lastPrinted>2021-09-06T08:37:00Z</cp:lastPrinted>
  <dcterms:created xsi:type="dcterms:W3CDTF">2021-09-14T05:53:00Z</dcterms:created>
  <dcterms:modified xsi:type="dcterms:W3CDTF">2021-09-21T07:40:00Z</dcterms:modified>
</cp:coreProperties>
</file>